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ED7" w:rsidRPr="004B2ED7" w:rsidRDefault="004B2ED7" w:rsidP="001E7BDD">
      <w:pPr>
        <w:pStyle w:val="ac"/>
        <w:jc w:val="left"/>
        <w:outlineLvl w:val="0"/>
        <w:rPr>
          <w:b w:val="0"/>
          <w:szCs w:val="24"/>
        </w:rPr>
      </w:pPr>
    </w:p>
    <w:p w:rsidR="004B2ED7" w:rsidRPr="006E701A" w:rsidRDefault="009D5F10" w:rsidP="004B2ED7">
      <w:pPr>
        <w:pStyle w:val="ac"/>
        <w:outlineLvl w:val="0"/>
        <w:rPr>
          <w:b w:val="0"/>
          <w:szCs w:val="24"/>
        </w:rPr>
      </w:pPr>
      <w:r>
        <w:rPr>
          <w:b w:val="0"/>
          <w:szCs w:val="24"/>
        </w:rPr>
        <w:t>ДОГОВОР ПОСТАВКИ № 17/19</w:t>
      </w:r>
    </w:p>
    <w:p w:rsidR="004B2ED7" w:rsidRPr="005716D8" w:rsidRDefault="004B2ED7" w:rsidP="004B2ED7">
      <w:pPr>
        <w:pStyle w:val="ac"/>
        <w:outlineLvl w:val="0"/>
        <w:rPr>
          <w:b w:val="0"/>
          <w:szCs w:val="24"/>
        </w:rPr>
      </w:pPr>
    </w:p>
    <w:p w:rsidR="004B2ED7" w:rsidRPr="005716D8" w:rsidRDefault="0065711E" w:rsidP="004B2ED7">
      <w:pPr>
        <w:jc w:val="both"/>
        <w:rPr>
          <w:bCs/>
          <w:szCs w:val="24"/>
        </w:rPr>
      </w:pPr>
      <w:r>
        <w:rPr>
          <w:bCs/>
          <w:szCs w:val="24"/>
        </w:rPr>
        <w:t>г. Мурманск</w:t>
      </w:r>
      <w:r>
        <w:rPr>
          <w:bCs/>
          <w:szCs w:val="24"/>
        </w:rPr>
        <w:tab/>
      </w:r>
      <w:r>
        <w:rPr>
          <w:bCs/>
          <w:szCs w:val="24"/>
        </w:rPr>
        <w:tab/>
      </w:r>
      <w:r w:rsidR="004B2ED7" w:rsidRPr="005716D8">
        <w:rPr>
          <w:bCs/>
          <w:szCs w:val="24"/>
        </w:rPr>
        <w:t xml:space="preserve">                                                                         </w:t>
      </w:r>
      <w:r w:rsidR="001E7BDD" w:rsidRPr="005716D8">
        <w:rPr>
          <w:bCs/>
          <w:szCs w:val="24"/>
        </w:rPr>
        <w:t xml:space="preserve"> </w:t>
      </w:r>
      <w:r w:rsidR="000E33A0">
        <w:rPr>
          <w:bCs/>
          <w:szCs w:val="24"/>
        </w:rPr>
        <w:t xml:space="preserve">          </w:t>
      </w:r>
      <w:proofErr w:type="gramStart"/>
      <w:r w:rsidR="000E33A0">
        <w:rPr>
          <w:bCs/>
          <w:szCs w:val="24"/>
        </w:rPr>
        <w:t xml:space="preserve">  </w:t>
      </w:r>
      <w:r w:rsidR="001E7BDD" w:rsidRPr="005716D8">
        <w:rPr>
          <w:bCs/>
          <w:szCs w:val="24"/>
        </w:rPr>
        <w:t xml:space="preserve"> «</w:t>
      </w:r>
      <w:proofErr w:type="gramEnd"/>
      <w:r w:rsidR="000E33A0">
        <w:rPr>
          <w:bCs/>
          <w:szCs w:val="24"/>
        </w:rPr>
        <w:t>23»    мая 2019</w:t>
      </w:r>
      <w:r w:rsidR="004B2ED7" w:rsidRPr="005716D8">
        <w:rPr>
          <w:bCs/>
          <w:szCs w:val="24"/>
        </w:rPr>
        <w:t xml:space="preserve"> года</w:t>
      </w:r>
    </w:p>
    <w:p w:rsidR="004B2ED7" w:rsidRPr="005716D8" w:rsidRDefault="004B2ED7" w:rsidP="004B2ED7">
      <w:pPr>
        <w:jc w:val="center"/>
        <w:rPr>
          <w:szCs w:val="24"/>
        </w:rPr>
      </w:pPr>
    </w:p>
    <w:p w:rsidR="004B2ED7" w:rsidRPr="005716D8" w:rsidRDefault="004B2ED7" w:rsidP="001E7BDD">
      <w:pPr>
        <w:pStyle w:val="3"/>
        <w:rPr>
          <w:szCs w:val="24"/>
        </w:rPr>
      </w:pPr>
      <w:r>
        <w:rPr>
          <w:szCs w:val="24"/>
        </w:rPr>
        <w:t>Публичное</w:t>
      </w:r>
      <w:r w:rsidRPr="005716D8">
        <w:rPr>
          <w:szCs w:val="24"/>
        </w:rPr>
        <w:t xml:space="preserve"> акционерное общество «</w:t>
      </w:r>
      <w:r w:rsidR="009E47F3">
        <w:rPr>
          <w:szCs w:val="24"/>
        </w:rPr>
        <w:t>Мурманская ТЭЦ</w:t>
      </w:r>
      <w:r w:rsidRPr="005716D8">
        <w:rPr>
          <w:szCs w:val="24"/>
        </w:rPr>
        <w:t>», именуемое в дальнейшем «Поку</w:t>
      </w:r>
      <w:r w:rsidR="001E7BDD">
        <w:rPr>
          <w:szCs w:val="24"/>
        </w:rPr>
        <w:t xml:space="preserve">патель», в лице исполнительного директора Комарова Владимира Юрьевича, </w:t>
      </w:r>
      <w:r w:rsidRPr="005716D8">
        <w:rPr>
          <w:szCs w:val="24"/>
        </w:rPr>
        <w:t xml:space="preserve">действующего </w:t>
      </w:r>
      <w:r>
        <w:rPr>
          <w:szCs w:val="24"/>
        </w:rPr>
        <w:t>на</w:t>
      </w:r>
      <w:r w:rsidRPr="005716D8">
        <w:rPr>
          <w:szCs w:val="24"/>
        </w:rPr>
        <w:t xml:space="preserve"> основани</w:t>
      </w:r>
      <w:r w:rsidR="001E7BDD">
        <w:rPr>
          <w:szCs w:val="24"/>
        </w:rPr>
        <w:t>и доверенности МТ-100/2018 от 10.12.2018 года, с одной стороны, и Общество с ограниченной ответственностью «Синтез»</w:t>
      </w:r>
      <w:r w:rsidRPr="005716D8">
        <w:rPr>
          <w:szCs w:val="24"/>
        </w:rPr>
        <w:t>,</w:t>
      </w:r>
      <w:r w:rsidR="001E7BDD">
        <w:rPr>
          <w:szCs w:val="24"/>
        </w:rPr>
        <w:t xml:space="preserve"> </w:t>
      </w:r>
      <w:r w:rsidR="001E7BDD" w:rsidRPr="005716D8">
        <w:rPr>
          <w:szCs w:val="24"/>
        </w:rPr>
        <w:t>именуемое в да</w:t>
      </w:r>
      <w:r w:rsidR="001E7BDD">
        <w:rPr>
          <w:szCs w:val="24"/>
        </w:rPr>
        <w:t xml:space="preserve">льнейшем «Поставщик», в лице генерального директора Юдина Анатолия Николаевича </w:t>
      </w:r>
      <w:r w:rsidRPr="005716D8">
        <w:rPr>
          <w:szCs w:val="24"/>
        </w:rPr>
        <w:t>действующего на основании</w:t>
      </w:r>
      <w:r w:rsidR="001E7BDD">
        <w:rPr>
          <w:szCs w:val="24"/>
        </w:rPr>
        <w:t xml:space="preserve"> Устава</w:t>
      </w:r>
      <w:r w:rsidRPr="005716D8">
        <w:rPr>
          <w:szCs w:val="24"/>
        </w:rPr>
        <w:t>, с другой стороны, вместе именуемые «Стороны», заключили насто</w:t>
      </w:r>
      <w:r w:rsidR="006247D1">
        <w:rPr>
          <w:szCs w:val="24"/>
        </w:rPr>
        <w:t>ящий Договор (далее - Договор) о</w:t>
      </w:r>
      <w:r w:rsidRPr="005716D8">
        <w:rPr>
          <w:szCs w:val="24"/>
        </w:rPr>
        <w:t xml:space="preserve"> нижеследующем:</w:t>
      </w:r>
    </w:p>
    <w:p w:rsidR="004B2ED7" w:rsidRPr="005716D8" w:rsidRDefault="004B2ED7" w:rsidP="004B2ED7">
      <w:pPr>
        <w:ind w:firstLine="720"/>
        <w:jc w:val="both"/>
        <w:rPr>
          <w:szCs w:val="24"/>
        </w:rPr>
      </w:pPr>
    </w:p>
    <w:p w:rsidR="004B2ED7" w:rsidRPr="005716D8" w:rsidRDefault="004B2ED7" w:rsidP="004B2ED7">
      <w:pPr>
        <w:numPr>
          <w:ilvl w:val="0"/>
          <w:numId w:val="1"/>
        </w:numPr>
        <w:tabs>
          <w:tab w:val="left" w:pos="3544"/>
        </w:tabs>
        <w:jc w:val="center"/>
        <w:rPr>
          <w:szCs w:val="24"/>
        </w:rPr>
      </w:pPr>
      <w:r w:rsidRPr="005716D8">
        <w:rPr>
          <w:szCs w:val="24"/>
        </w:rPr>
        <w:t>ПРЕДМЕТ ДОГОВОРА</w:t>
      </w:r>
    </w:p>
    <w:p w:rsidR="004B2ED7" w:rsidRPr="005716D8" w:rsidRDefault="004B2ED7" w:rsidP="004B2ED7">
      <w:pPr>
        <w:numPr>
          <w:ilvl w:val="1"/>
          <w:numId w:val="1"/>
        </w:numPr>
        <w:tabs>
          <w:tab w:val="clear" w:pos="1713"/>
          <w:tab w:val="num" w:pos="993"/>
          <w:tab w:val="left" w:pos="1276"/>
        </w:tabs>
        <w:ind w:left="0" w:firstLine="709"/>
        <w:jc w:val="both"/>
        <w:rPr>
          <w:szCs w:val="24"/>
        </w:rPr>
      </w:pPr>
      <w:r w:rsidRPr="005716D8">
        <w:rPr>
          <w:szCs w:val="24"/>
        </w:rPr>
        <w:t>В соответствии с настоящим Договором Поставщик обязуется передать в собственность Покупателя, а Покупатель обязуется приня</w:t>
      </w:r>
      <w:r w:rsidR="0090786B">
        <w:rPr>
          <w:szCs w:val="24"/>
        </w:rPr>
        <w:t xml:space="preserve">ть и оплатить масла и смазки </w:t>
      </w:r>
      <w:r w:rsidRPr="005716D8">
        <w:rPr>
          <w:szCs w:val="24"/>
        </w:rPr>
        <w:t>(далее по тексту Договора - "товар"), в количестве, по ценам, в порядке и сроки, установленные настоящим Договором.</w:t>
      </w:r>
    </w:p>
    <w:p w:rsidR="004B2ED7" w:rsidRPr="005716D8" w:rsidRDefault="004B2ED7" w:rsidP="004B2ED7">
      <w:pPr>
        <w:tabs>
          <w:tab w:val="num" w:pos="993"/>
          <w:tab w:val="left" w:pos="1276"/>
        </w:tabs>
        <w:ind w:firstLine="709"/>
        <w:jc w:val="both"/>
        <w:rPr>
          <w:szCs w:val="24"/>
        </w:rPr>
      </w:pPr>
      <w:r w:rsidRPr="005716D8">
        <w:rPr>
          <w:szCs w:val="24"/>
        </w:rPr>
        <w:t xml:space="preserve">Дата изготовления (выпуска) </w:t>
      </w:r>
      <w:r w:rsidR="0090786B">
        <w:rPr>
          <w:szCs w:val="24"/>
        </w:rPr>
        <w:t>Товара должна быть не ранее 2018</w:t>
      </w:r>
      <w:r w:rsidRPr="005716D8">
        <w:rPr>
          <w:szCs w:val="24"/>
        </w:rPr>
        <w:t xml:space="preserve"> года.</w:t>
      </w:r>
    </w:p>
    <w:p w:rsidR="004B2ED7" w:rsidRPr="005716D8" w:rsidRDefault="004B2ED7" w:rsidP="004B2ED7">
      <w:pPr>
        <w:tabs>
          <w:tab w:val="left" w:pos="709"/>
        </w:tabs>
        <w:jc w:val="both"/>
        <w:rPr>
          <w:szCs w:val="24"/>
        </w:rPr>
      </w:pPr>
      <w:r w:rsidRPr="005716D8">
        <w:rPr>
          <w:szCs w:val="24"/>
        </w:rPr>
        <w:t xml:space="preserve">Товар поставляется силами и за счет Поставщика на склад Грузополучателя - </w:t>
      </w:r>
      <w:r>
        <w:rPr>
          <w:szCs w:val="24"/>
        </w:rPr>
        <w:t>П</w:t>
      </w:r>
      <w:r w:rsidRPr="005716D8">
        <w:rPr>
          <w:szCs w:val="24"/>
        </w:rPr>
        <w:t>АО «</w:t>
      </w:r>
      <w:r>
        <w:rPr>
          <w:szCs w:val="24"/>
        </w:rPr>
        <w:t>Мурманская ТЭЦ</w:t>
      </w:r>
      <w:r w:rsidRPr="005716D8">
        <w:rPr>
          <w:szCs w:val="24"/>
        </w:rPr>
        <w:t>», если иной Грузополучатель не согласован Сторонами.</w:t>
      </w:r>
    </w:p>
    <w:p w:rsidR="004B2ED7" w:rsidRPr="005716D8" w:rsidRDefault="004B2ED7" w:rsidP="004B2ED7">
      <w:pPr>
        <w:tabs>
          <w:tab w:val="left" w:pos="567"/>
          <w:tab w:val="left" w:pos="1276"/>
        </w:tabs>
        <w:ind w:firstLine="709"/>
        <w:jc w:val="both"/>
        <w:rPr>
          <w:szCs w:val="24"/>
        </w:rPr>
      </w:pPr>
      <w:r w:rsidRPr="005716D8">
        <w:rPr>
          <w:szCs w:val="24"/>
        </w:rPr>
        <w:t xml:space="preserve">1.2.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а также иные данные, позволяющие однозначно идентифицировать поставляемый </w:t>
      </w:r>
      <w:r w:rsidR="0090786B" w:rsidRPr="005716D8">
        <w:rPr>
          <w:szCs w:val="24"/>
        </w:rPr>
        <w:t>товар, определены</w:t>
      </w:r>
      <w:r w:rsidRPr="005716D8">
        <w:rPr>
          <w:szCs w:val="24"/>
        </w:rPr>
        <w:t xml:space="preserve"> Сторонами в Спецификации, которая после подписания уполномоченными лицами сторон становится неотъемлемым </w:t>
      </w:r>
      <w:r w:rsidR="005D5D1B" w:rsidRPr="005716D8">
        <w:rPr>
          <w:szCs w:val="24"/>
        </w:rPr>
        <w:t>приложением к</w:t>
      </w:r>
      <w:r w:rsidRPr="005716D8">
        <w:rPr>
          <w:szCs w:val="24"/>
        </w:rPr>
        <w:t xml:space="preserve"> Договору.</w:t>
      </w:r>
    </w:p>
    <w:p w:rsidR="004B2ED7" w:rsidRPr="005716D8" w:rsidRDefault="004B2ED7" w:rsidP="004B2ED7">
      <w:pPr>
        <w:tabs>
          <w:tab w:val="left" w:pos="567"/>
          <w:tab w:val="left" w:pos="1276"/>
        </w:tabs>
        <w:ind w:firstLine="709"/>
        <w:jc w:val="both"/>
        <w:rPr>
          <w:szCs w:val="24"/>
        </w:rPr>
      </w:pPr>
      <w:r w:rsidRPr="005716D8">
        <w:rPr>
          <w:szCs w:val="24"/>
        </w:rPr>
        <w:t xml:space="preserve">1.3. Срок и порядок поставки Товара: </w:t>
      </w:r>
    </w:p>
    <w:p w:rsidR="004B2ED7" w:rsidRPr="005716D8" w:rsidRDefault="005D5D1B" w:rsidP="004B2ED7">
      <w:pPr>
        <w:tabs>
          <w:tab w:val="left" w:pos="567"/>
          <w:tab w:val="left" w:pos="1276"/>
        </w:tabs>
        <w:ind w:firstLine="709"/>
        <w:jc w:val="both"/>
        <w:rPr>
          <w:szCs w:val="24"/>
        </w:rPr>
      </w:pPr>
      <w:r>
        <w:rPr>
          <w:szCs w:val="24"/>
        </w:rPr>
        <w:t>Товар поставляется в срок до «</w:t>
      </w:r>
      <w:r w:rsidR="004722DA">
        <w:rPr>
          <w:szCs w:val="24"/>
        </w:rPr>
        <w:t>31</w:t>
      </w:r>
      <w:r>
        <w:rPr>
          <w:szCs w:val="24"/>
        </w:rPr>
        <w:t>» декабря 2019</w:t>
      </w:r>
      <w:r w:rsidR="004B2ED7" w:rsidRPr="005716D8">
        <w:rPr>
          <w:szCs w:val="24"/>
        </w:rPr>
        <w:t xml:space="preserve"> г. (вк</w:t>
      </w:r>
      <w:r>
        <w:rPr>
          <w:szCs w:val="24"/>
        </w:rPr>
        <w:t>лючительно) в течение 14 (четырнадцати</w:t>
      </w:r>
      <w:r w:rsidR="004B2ED7" w:rsidRPr="005716D8">
        <w:rPr>
          <w:szCs w:val="24"/>
        </w:rPr>
        <w:t xml:space="preserve">) дней с момента получения Заявки или в соответствии </w:t>
      </w:r>
      <w:r w:rsidR="004B2ED7">
        <w:rPr>
          <w:szCs w:val="24"/>
        </w:rPr>
        <w:t>с</w:t>
      </w:r>
      <w:r w:rsidR="004B2ED7" w:rsidRPr="005716D8">
        <w:rPr>
          <w:szCs w:val="24"/>
        </w:rPr>
        <w:t xml:space="preserve"> Гр</w:t>
      </w:r>
      <w:r w:rsidR="004722DA">
        <w:rPr>
          <w:szCs w:val="24"/>
        </w:rPr>
        <w:t>афиком поставки (Приложение № 1</w:t>
      </w:r>
      <w:r w:rsidR="004B2ED7" w:rsidRPr="005716D8">
        <w:rPr>
          <w:szCs w:val="24"/>
        </w:rPr>
        <w:t xml:space="preserve"> к настоящему Договору) силами и за счет Поставщика, на склад Грузополучателя, рас</w:t>
      </w:r>
      <w:r w:rsidR="004722DA">
        <w:rPr>
          <w:szCs w:val="24"/>
        </w:rPr>
        <w:t>положенный по адресу: г</w:t>
      </w:r>
      <w:r w:rsidR="004722DA" w:rsidRPr="005716D8">
        <w:rPr>
          <w:szCs w:val="24"/>
        </w:rPr>
        <w:t>.</w:t>
      </w:r>
      <w:r w:rsidR="004722DA">
        <w:rPr>
          <w:szCs w:val="24"/>
        </w:rPr>
        <w:t xml:space="preserve"> Мурманск ул. Шмидта 14</w:t>
      </w:r>
      <w:r w:rsidR="004B2ED7" w:rsidRPr="005716D8">
        <w:rPr>
          <w:szCs w:val="24"/>
        </w:rPr>
        <w:t xml:space="preserve">  </w:t>
      </w:r>
    </w:p>
    <w:p w:rsidR="004B2ED7" w:rsidRPr="005716D8" w:rsidRDefault="004B2ED7" w:rsidP="004B2ED7">
      <w:pPr>
        <w:tabs>
          <w:tab w:val="left" w:pos="567"/>
          <w:tab w:val="left" w:pos="1276"/>
        </w:tabs>
        <w:ind w:firstLine="709"/>
        <w:jc w:val="both"/>
        <w:rPr>
          <w:szCs w:val="24"/>
        </w:rPr>
      </w:pPr>
      <w:r w:rsidRPr="005716D8">
        <w:rPr>
          <w:szCs w:val="24"/>
        </w:rPr>
        <w:t xml:space="preserve">1.4. Гарантийный срок на Товар определяется техническими и (или) нормативными документами и/или настоящим </w:t>
      </w:r>
      <w:r w:rsidR="004722DA" w:rsidRPr="005716D8">
        <w:rPr>
          <w:szCs w:val="24"/>
        </w:rPr>
        <w:t>Договором, и</w:t>
      </w:r>
      <w:r w:rsidRPr="005716D8">
        <w:rPr>
          <w:szCs w:val="24"/>
        </w:rPr>
        <w:t xml:space="preserve"> </w:t>
      </w:r>
      <w:r w:rsidR="004722DA" w:rsidRPr="005716D8">
        <w:rPr>
          <w:szCs w:val="24"/>
        </w:rPr>
        <w:t>исчисляется с</w:t>
      </w:r>
      <w:r w:rsidRPr="005716D8">
        <w:rPr>
          <w:szCs w:val="24"/>
        </w:rPr>
        <w:t xml:space="preserve"> момента подписания Сторонами Товарной накладной, унифицированной формы ТОРГ-12.</w:t>
      </w:r>
    </w:p>
    <w:p w:rsidR="004B2ED7" w:rsidRPr="005716D8" w:rsidRDefault="004B2ED7" w:rsidP="004B2ED7">
      <w:pPr>
        <w:tabs>
          <w:tab w:val="left" w:pos="1276"/>
        </w:tabs>
        <w:jc w:val="both"/>
        <w:rPr>
          <w:szCs w:val="24"/>
        </w:rPr>
      </w:pPr>
      <w:r w:rsidRPr="005716D8">
        <w:rPr>
          <w:szCs w:val="24"/>
        </w:rPr>
        <w:t xml:space="preserve">            1.5. Товар принадлежит Поставщику на праве собственности, не заложен, не арестован, не является предметом исков третьих лиц, качество Товара соответствует стандартам, требованиям ГОСТов, ОСТов, образцам, а также требованиям, предъявляемым к Товару в соответствии с техническими условиями завода-изготовителя.</w:t>
      </w:r>
    </w:p>
    <w:p w:rsidR="004B2ED7" w:rsidRPr="005716D8" w:rsidRDefault="004B2ED7" w:rsidP="004B2ED7">
      <w:pPr>
        <w:tabs>
          <w:tab w:val="left" w:pos="1276"/>
        </w:tabs>
        <w:jc w:val="both"/>
        <w:rPr>
          <w:szCs w:val="24"/>
        </w:rPr>
      </w:pPr>
      <w:r w:rsidRPr="005716D8">
        <w:rPr>
          <w:szCs w:val="24"/>
        </w:rPr>
        <w:t xml:space="preserve">           1.6. Поставщик обязуется также передать Покупателю одновременно с Товаром (на каждую партию товара) следующие документы: </w:t>
      </w:r>
    </w:p>
    <w:p w:rsidR="004B2ED7" w:rsidRPr="005716D8" w:rsidRDefault="004B2ED7" w:rsidP="004B2ED7">
      <w:pPr>
        <w:tabs>
          <w:tab w:val="left" w:pos="1134"/>
        </w:tabs>
        <w:ind w:left="1134"/>
        <w:jc w:val="both"/>
        <w:rPr>
          <w:szCs w:val="24"/>
        </w:rPr>
      </w:pPr>
      <w:r w:rsidRPr="005716D8">
        <w:rPr>
          <w:szCs w:val="24"/>
        </w:rPr>
        <w:t>- Счет на оплату Товара (партию Товара) (если требуется);</w:t>
      </w:r>
    </w:p>
    <w:p w:rsidR="004B2ED7" w:rsidRPr="005716D8" w:rsidRDefault="004B2ED7" w:rsidP="004B2ED7">
      <w:pPr>
        <w:tabs>
          <w:tab w:val="left" w:pos="1134"/>
        </w:tabs>
        <w:ind w:left="1134"/>
        <w:jc w:val="both"/>
        <w:rPr>
          <w:szCs w:val="24"/>
        </w:rPr>
      </w:pPr>
      <w:r w:rsidRPr="005716D8">
        <w:rPr>
          <w:szCs w:val="24"/>
        </w:rPr>
        <w:t>- Товарную накладную ТОРГ-12 в 2-х экз.;</w:t>
      </w:r>
    </w:p>
    <w:p w:rsidR="004B2ED7" w:rsidRPr="005716D8" w:rsidRDefault="004B2ED7" w:rsidP="004722DA">
      <w:pPr>
        <w:ind w:left="1134"/>
        <w:jc w:val="both"/>
        <w:rPr>
          <w:szCs w:val="24"/>
        </w:rPr>
      </w:pPr>
      <w:r w:rsidRPr="005716D8">
        <w:rPr>
          <w:szCs w:val="24"/>
        </w:rPr>
        <w:t>- счет-фактуру;</w:t>
      </w:r>
    </w:p>
    <w:p w:rsidR="004B2ED7" w:rsidRPr="005716D8" w:rsidRDefault="004B2ED7" w:rsidP="004B2ED7">
      <w:pPr>
        <w:tabs>
          <w:tab w:val="left" w:pos="1134"/>
        </w:tabs>
        <w:ind w:left="1134"/>
        <w:jc w:val="both"/>
        <w:rPr>
          <w:szCs w:val="24"/>
        </w:rPr>
      </w:pPr>
      <w:r w:rsidRPr="005716D8">
        <w:rPr>
          <w:szCs w:val="24"/>
        </w:rPr>
        <w:t xml:space="preserve">-  товаросопроводительную документацию, </w:t>
      </w:r>
    </w:p>
    <w:p w:rsidR="004B2ED7" w:rsidRPr="005716D8" w:rsidRDefault="004B2ED7" w:rsidP="004B2ED7">
      <w:pPr>
        <w:tabs>
          <w:tab w:val="left" w:pos="1134"/>
        </w:tabs>
        <w:ind w:left="1134"/>
        <w:jc w:val="both"/>
        <w:rPr>
          <w:szCs w:val="24"/>
        </w:rPr>
      </w:pPr>
      <w:r w:rsidRPr="005716D8">
        <w:rPr>
          <w:szCs w:val="24"/>
        </w:rPr>
        <w:t>- сертификат качества, технический паспорт или свидетельство на продукцию,</w:t>
      </w:r>
    </w:p>
    <w:p w:rsidR="004B2ED7" w:rsidRPr="005716D8" w:rsidRDefault="004B2ED7" w:rsidP="004B2ED7">
      <w:pPr>
        <w:tabs>
          <w:tab w:val="left" w:pos="1134"/>
        </w:tabs>
        <w:ind w:left="1134"/>
        <w:jc w:val="both"/>
        <w:rPr>
          <w:szCs w:val="24"/>
        </w:rPr>
      </w:pPr>
      <w:r w:rsidRPr="005716D8">
        <w:rPr>
          <w:szCs w:val="24"/>
        </w:rPr>
        <w:t>- и иную, необходимую для использования Товара, документацию.</w:t>
      </w:r>
    </w:p>
    <w:p w:rsidR="004B2ED7" w:rsidRPr="005716D8" w:rsidRDefault="004B2ED7" w:rsidP="004B2ED7">
      <w:pPr>
        <w:pStyle w:val="a3"/>
        <w:ind w:left="-42" w:right="-142" w:firstLine="582"/>
        <w:rPr>
          <w:szCs w:val="24"/>
        </w:rPr>
      </w:pPr>
      <w:r w:rsidRPr="005716D8">
        <w:rPr>
          <w:szCs w:val="24"/>
        </w:rPr>
        <w:tab/>
        <w:t xml:space="preserve">В случае поступления Товара без указанных документов Товар принимается на ответственное хранение и считается, что Поставщик не выполнил свои обязательства по поставке Товара до момента поступления таких документов. При этом срок оплаты за Товар соразмерно увеличивается на число дней просрочки. В случае неисполнения или ненадлежащего исполнения Поставщиком обязанности по передаче указанных документов на срок, превышающий 10 дней с даты фактической передачи Товара, Покупатель имеет право в одностороннем порядке отказаться от настоящего Договора. </w:t>
      </w:r>
    </w:p>
    <w:p w:rsidR="004B2ED7" w:rsidRPr="005716D8" w:rsidRDefault="004B2ED7" w:rsidP="004B2ED7">
      <w:pPr>
        <w:tabs>
          <w:tab w:val="left" w:pos="1276"/>
          <w:tab w:val="left" w:pos="1935"/>
        </w:tabs>
        <w:ind w:firstLine="709"/>
        <w:jc w:val="both"/>
        <w:rPr>
          <w:szCs w:val="24"/>
        </w:rPr>
      </w:pPr>
    </w:p>
    <w:p w:rsidR="004B2ED7" w:rsidRPr="005716D8" w:rsidRDefault="004B2ED7" w:rsidP="004B2ED7">
      <w:pPr>
        <w:pStyle w:val="a5"/>
        <w:numPr>
          <w:ilvl w:val="0"/>
          <w:numId w:val="1"/>
        </w:numPr>
        <w:tabs>
          <w:tab w:val="left" w:pos="1276"/>
        </w:tabs>
        <w:ind w:left="0" w:firstLine="709"/>
        <w:jc w:val="center"/>
        <w:rPr>
          <w:szCs w:val="24"/>
        </w:rPr>
      </w:pPr>
      <w:r w:rsidRPr="005716D8">
        <w:rPr>
          <w:szCs w:val="24"/>
        </w:rPr>
        <w:t>ЦЕНА ТОВАРА И ПОРЯДОК РАСЧЕТОВ</w:t>
      </w:r>
    </w:p>
    <w:p w:rsidR="004B2ED7" w:rsidRPr="005716D8" w:rsidRDefault="004B2ED7" w:rsidP="004B2ED7">
      <w:pPr>
        <w:tabs>
          <w:tab w:val="left" w:pos="1276"/>
        </w:tabs>
        <w:jc w:val="both"/>
        <w:rPr>
          <w:szCs w:val="24"/>
        </w:rPr>
      </w:pPr>
      <w:r w:rsidRPr="005716D8">
        <w:rPr>
          <w:szCs w:val="24"/>
        </w:rPr>
        <w:t xml:space="preserve">            2.1. Цена за проданный по настоящему договору товар устанавливается в рублях, включая НДС по действующей в РФ ставке, и указывается в Спецификации.  </w:t>
      </w:r>
    </w:p>
    <w:p w:rsidR="004B2ED7" w:rsidRPr="005716D8" w:rsidRDefault="004B2ED7" w:rsidP="004B2ED7">
      <w:pPr>
        <w:tabs>
          <w:tab w:val="left" w:pos="1134"/>
        </w:tabs>
        <w:jc w:val="both"/>
        <w:rPr>
          <w:szCs w:val="24"/>
        </w:rPr>
      </w:pPr>
      <w:r w:rsidRPr="005716D8">
        <w:rPr>
          <w:szCs w:val="24"/>
        </w:rPr>
        <w:tab/>
        <w:t xml:space="preserve">Цена Товара является твердой в течение срока действия настоящего Договора и изменению не подлежит. </w:t>
      </w:r>
    </w:p>
    <w:p w:rsidR="004B2ED7" w:rsidRPr="00F40451" w:rsidRDefault="004B2ED7" w:rsidP="004B2ED7">
      <w:pPr>
        <w:tabs>
          <w:tab w:val="left" w:pos="1276"/>
        </w:tabs>
        <w:jc w:val="both"/>
        <w:rPr>
          <w:szCs w:val="24"/>
        </w:rPr>
      </w:pPr>
      <w:r w:rsidRPr="005716D8">
        <w:rPr>
          <w:szCs w:val="24"/>
        </w:rPr>
        <w:t xml:space="preserve">           2.2. </w:t>
      </w:r>
      <w:r>
        <w:rPr>
          <w:i/>
          <w:szCs w:val="24"/>
        </w:rPr>
        <w:tab/>
      </w:r>
      <w:r w:rsidRPr="00F40451">
        <w:rPr>
          <w:szCs w:val="24"/>
        </w:rPr>
        <w:t xml:space="preserve">Покупатель обязан оплатить стоимость товара (партии товара) Поставщику в течение 30 календарных дней с даты подписания Покупателем Товарной накладной (ТОРГ 12), а также предоставления Поставщиком документов, указных в п. 1.6. Договора, в том числе счета (если требуется), счета-фактуры, оформленного в соответствии с требованиями </w:t>
      </w:r>
      <w:proofErr w:type="spellStart"/>
      <w:r w:rsidRPr="00F40451">
        <w:rPr>
          <w:szCs w:val="24"/>
        </w:rPr>
        <w:t>ст.ст</w:t>
      </w:r>
      <w:proofErr w:type="spellEnd"/>
      <w:r w:rsidRPr="00F40451">
        <w:rPr>
          <w:szCs w:val="24"/>
        </w:rPr>
        <w:t>. 168,169 НК РФ.</w:t>
      </w:r>
    </w:p>
    <w:p w:rsidR="004B2ED7" w:rsidRPr="005716D8" w:rsidRDefault="004B2ED7" w:rsidP="004B2ED7">
      <w:pPr>
        <w:tabs>
          <w:tab w:val="left" w:pos="1134"/>
        </w:tabs>
        <w:jc w:val="both"/>
        <w:rPr>
          <w:szCs w:val="24"/>
        </w:rPr>
      </w:pPr>
      <w:r w:rsidRPr="005716D8">
        <w:rPr>
          <w:szCs w:val="24"/>
        </w:rPr>
        <w:tab/>
        <w:t xml:space="preserve">В </w:t>
      </w:r>
      <w:r w:rsidR="00A27395" w:rsidRPr="005716D8">
        <w:rPr>
          <w:szCs w:val="24"/>
        </w:rPr>
        <w:t>случае задержки представления Поставщиком</w:t>
      </w:r>
      <w:r w:rsidRPr="005716D8">
        <w:rPr>
          <w:szCs w:val="24"/>
        </w:rPr>
        <w:t xml:space="preserve"> указанных документов срок оплаты увеличивается на соответствующее количество дней.</w:t>
      </w:r>
    </w:p>
    <w:p w:rsidR="004B2ED7" w:rsidRPr="005716D8" w:rsidRDefault="004B2ED7" w:rsidP="004B2ED7">
      <w:pPr>
        <w:tabs>
          <w:tab w:val="left" w:pos="1276"/>
        </w:tabs>
        <w:jc w:val="both"/>
        <w:rPr>
          <w:szCs w:val="24"/>
        </w:rPr>
      </w:pPr>
      <w:r w:rsidRPr="005716D8">
        <w:rPr>
          <w:szCs w:val="24"/>
        </w:rPr>
        <w:t xml:space="preserve">            2.3. Оплата товара осуществляется Покупателем путем перечисления денежных средств на расчетный счет Поставщика.  Оплата по настоящему договору производится в безналичном порядке. Обязательство Покупателя по оплате будет считаться исполненным </w:t>
      </w:r>
      <w:r w:rsidRPr="005716D8">
        <w:rPr>
          <w:szCs w:val="24"/>
          <w:lang w:val="en-US"/>
        </w:rPr>
        <w:t>c</w:t>
      </w:r>
      <w:r w:rsidRPr="005716D8">
        <w:rPr>
          <w:szCs w:val="24"/>
        </w:rPr>
        <w:t xml:space="preserve"> даты списания суммы платежа с корреспондентского счета </w:t>
      </w:r>
      <w:r w:rsidR="00A27395" w:rsidRPr="005716D8">
        <w:rPr>
          <w:szCs w:val="24"/>
        </w:rPr>
        <w:t>банка, обслуживающего</w:t>
      </w:r>
      <w:r w:rsidRPr="005716D8">
        <w:rPr>
          <w:szCs w:val="24"/>
        </w:rPr>
        <w:t xml:space="preserve"> Покупателя. По соглашению Сторон допускается исполнение обязательств по оплате в </w:t>
      </w:r>
      <w:r w:rsidR="00A27395" w:rsidRPr="005716D8">
        <w:rPr>
          <w:szCs w:val="24"/>
        </w:rPr>
        <w:t>иной форме</w:t>
      </w:r>
      <w:r w:rsidRPr="005716D8">
        <w:rPr>
          <w:szCs w:val="24"/>
        </w:rPr>
        <w:t>, не противоречащей действующему законодательству Российской Федерации.</w:t>
      </w:r>
    </w:p>
    <w:p w:rsidR="004B2ED7" w:rsidRPr="005716D8" w:rsidRDefault="004B2ED7" w:rsidP="004B2ED7">
      <w:pPr>
        <w:tabs>
          <w:tab w:val="left" w:pos="1276"/>
        </w:tabs>
        <w:jc w:val="both"/>
        <w:rPr>
          <w:szCs w:val="24"/>
        </w:rPr>
      </w:pPr>
      <w:r w:rsidRPr="005716D8">
        <w:rPr>
          <w:szCs w:val="24"/>
        </w:rPr>
        <w:t xml:space="preserve">            2.4. Расходы Поставщика по погрузке и транспортировке Товара, а также иные расходы, связанные с передачей и переоформлением Товара в собственность Покупателя, в том числе таможенные </w:t>
      </w:r>
      <w:r w:rsidR="00A27395" w:rsidRPr="005716D8">
        <w:rPr>
          <w:szCs w:val="24"/>
        </w:rPr>
        <w:t>платежи, входят</w:t>
      </w:r>
      <w:r w:rsidRPr="005716D8">
        <w:rPr>
          <w:szCs w:val="24"/>
        </w:rPr>
        <w:t xml:space="preserve"> в цену Товара и относятся на Поставщика.  </w:t>
      </w:r>
    </w:p>
    <w:p w:rsidR="004B2ED7" w:rsidRPr="005716D8" w:rsidRDefault="004B2ED7" w:rsidP="004B2ED7">
      <w:pPr>
        <w:tabs>
          <w:tab w:val="left" w:pos="709"/>
        </w:tabs>
        <w:jc w:val="both"/>
        <w:rPr>
          <w:szCs w:val="24"/>
        </w:rPr>
      </w:pPr>
      <w:r w:rsidRPr="005716D8">
        <w:rPr>
          <w:szCs w:val="24"/>
        </w:rPr>
        <w:tab/>
        <w:t>2.5. Денежное требование к Покупателю по настоящему Договору не может быть уступлено третьему лицу - финансовому агенту (Фактору) без письменного согласия Покупателя.</w:t>
      </w:r>
    </w:p>
    <w:p w:rsidR="004B2ED7" w:rsidRPr="005716D8" w:rsidRDefault="004B2ED7" w:rsidP="004B2ED7">
      <w:pPr>
        <w:tabs>
          <w:tab w:val="left" w:pos="709"/>
        </w:tabs>
        <w:jc w:val="both"/>
        <w:rPr>
          <w:szCs w:val="24"/>
        </w:rPr>
      </w:pPr>
      <w:r w:rsidRPr="005716D8">
        <w:rPr>
          <w:szCs w:val="24"/>
        </w:rPr>
        <w:tab/>
        <w:t>2.6.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w:t>
      </w:r>
      <w:r w:rsidRPr="005716D8">
        <w:rPr>
          <w:szCs w:val="24"/>
        </w:rPr>
        <w:tab/>
        <w:t xml:space="preserve"> </w:t>
      </w:r>
    </w:p>
    <w:p w:rsidR="004B2ED7" w:rsidRPr="005716D8" w:rsidRDefault="004B2ED7" w:rsidP="004B2ED7">
      <w:pPr>
        <w:tabs>
          <w:tab w:val="left" w:pos="709"/>
        </w:tabs>
        <w:ind w:firstLine="709"/>
        <w:jc w:val="both"/>
        <w:rPr>
          <w:szCs w:val="24"/>
        </w:rPr>
      </w:pPr>
      <w:r w:rsidRPr="005716D8">
        <w:rPr>
          <w:szCs w:val="24"/>
        </w:rPr>
        <w:t>2.7. Все расчетно-платежные, товарно-сопроводительные документы по Договору должны содержать ссылку на его номер и дату его заключения.</w:t>
      </w:r>
    </w:p>
    <w:p w:rsidR="004B2ED7" w:rsidRDefault="004B2ED7" w:rsidP="004B2ED7">
      <w:pPr>
        <w:tabs>
          <w:tab w:val="left" w:pos="709"/>
        </w:tabs>
        <w:ind w:firstLine="709"/>
        <w:jc w:val="both"/>
        <w:rPr>
          <w:szCs w:val="24"/>
        </w:rPr>
      </w:pPr>
      <w:r w:rsidRPr="005716D8">
        <w:rPr>
          <w:szCs w:val="24"/>
        </w:rPr>
        <w:t xml:space="preserve">2.8. Стороны договорились, что в соответствии с п.5 ст. 488 Гражданского кодекса РФ право залога у </w:t>
      </w:r>
      <w:r w:rsidR="00A27395" w:rsidRPr="005716D8">
        <w:rPr>
          <w:szCs w:val="24"/>
        </w:rPr>
        <w:t>Поставщика на</w:t>
      </w:r>
      <w:r w:rsidRPr="005716D8">
        <w:rPr>
          <w:szCs w:val="24"/>
        </w:rPr>
        <w:t xml:space="preserve"> указанный </w:t>
      </w:r>
      <w:r w:rsidR="00A27395" w:rsidRPr="005716D8">
        <w:rPr>
          <w:szCs w:val="24"/>
        </w:rPr>
        <w:t>Товар не</w:t>
      </w:r>
      <w:r w:rsidRPr="005716D8">
        <w:rPr>
          <w:szCs w:val="24"/>
        </w:rPr>
        <w:t xml:space="preserve"> возникает.</w:t>
      </w:r>
    </w:p>
    <w:p w:rsidR="004B2ED7" w:rsidRPr="005716D8" w:rsidRDefault="004B2ED7" w:rsidP="004B2ED7">
      <w:pPr>
        <w:pStyle w:val="a5"/>
        <w:tabs>
          <w:tab w:val="left" w:pos="1276"/>
        </w:tabs>
        <w:ind w:firstLine="709"/>
        <w:rPr>
          <w:szCs w:val="24"/>
        </w:rPr>
      </w:pPr>
    </w:p>
    <w:p w:rsidR="004B2ED7" w:rsidRPr="005716D8" w:rsidRDefault="004B2ED7" w:rsidP="004B2ED7">
      <w:pPr>
        <w:pStyle w:val="a5"/>
        <w:numPr>
          <w:ilvl w:val="0"/>
          <w:numId w:val="1"/>
        </w:numPr>
        <w:tabs>
          <w:tab w:val="left" w:pos="1276"/>
        </w:tabs>
        <w:ind w:left="0" w:firstLine="709"/>
        <w:jc w:val="center"/>
        <w:rPr>
          <w:szCs w:val="24"/>
        </w:rPr>
      </w:pPr>
      <w:r w:rsidRPr="005716D8">
        <w:rPr>
          <w:szCs w:val="24"/>
        </w:rPr>
        <w:t>ПОРЯДОК ПОСТАВКИ</w:t>
      </w:r>
    </w:p>
    <w:p w:rsidR="004B2ED7" w:rsidRPr="005716D8" w:rsidRDefault="004B2ED7" w:rsidP="004B2ED7">
      <w:pPr>
        <w:tabs>
          <w:tab w:val="left" w:pos="709"/>
        </w:tabs>
        <w:jc w:val="both"/>
        <w:rPr>
          <w:szCs w:val="24"/>
        </w:rPr>
      </w:pPr>
      <w:r w:rsidRPr="005716D8">
        <w:rPr>
          <w:szCs w:val="24"/>
        </w:rPr>
        <w:tab/>
        <w:t xml:space="preserve">3.1. Поставщик обязуется поставить Товар в сроки и по адресу, указанному в п. 1.3. Договора своими силами и за свой счет либо по согласованию Сторон Покупатель осуществляет самовывоз. </w:t>
      </w:r>
      <w:r w:rsidR="007748BB">
        <w:rPr>
          <w:szCs w:val="24"/>
        </w:rPr>
        <w:t>После</w:t>
      </w:r>
      <w:r w:rsidR="007748BB" w:rsidRPr="005716D8">
        <w:rPr>
          <w:szCs w:val="24"/>
        </w:rPr>
        <w:t xml:space="preserve"> приемк</w:t>
      </w:r>
      <w:r w:rsidR="007748BB">
        <w:rPr>
          <w:szCs w:val="24"/>
        </w:rPr>
        <w:t>и</w:t>
      </w:r>
      <w:r w:rsidR="007748BB" w:rsidRPr="005716D8">
        <w:rPr>
          <w:szCs w:val="24"/>
        </w:rPr>
        <w:t xml:space="preserve"> Товара уполномоченные представители сторон подписывают Товарную накладную ТОРГ-12.</w:t>
      </w:r>
    </w:p>
    <w:p w:rsidR="004B2ED7" w:rsidRPr="005716D8" w:rsidRDefault="004B2ED7" w:rsidP="004B2ED7">
      <w:pPr>
        <w:tabs>
          <w:tab w:val="left" w:pos="709"/>
        </w:tabs>
        <w:jc w:val="both"/>
        <w:rPr>
          <w:szCs w:val="24"/>
        </w:rPr>
      </w:pPr>
      <w:r w:rsidRPr="005716D8">
        <w:rPr>
          <w:szCs w:val="24"/>
        </w:rPr>
        <w:tab/>
        <w:t xml:space="preserve">Товарная накладная (ТОРГ-12) должна быть оформлена в соответствии со Спецификацией. </w:t>
      </w:r>
    </w:p>
    <w:p w:rsidR="004B2ED7" w:rsidRPr="005716D8" w:rsidRDefault="004B2ED7" w:rsidP="004B2ED7">
      <w:pPr>
        <w:tabs>
          <w:tab w:val="left" w:pos="709"/>
        </w:tabs>
        <w:jc w:val="both"/>
        <w:rPr>
          <w:szCs w:val="24"/>
        </w:rPr>
      </w:pPr>
      <w:r w:rsidRPr="005716D8">
        <w:rPr>
          <w:szCs w:val="24"/>
        </w:rPr>
        <w:tab/>
        <w:t xml:space="preserve">Несоответствие Товарной накладной (ТОРГ-12) Спецификации является обоснованным основанием для отказа со стороны Покупателя в ее подписании. </w:t>
      </w:r>
    </w:p>
    <w:p w:rsidR="004B2ED7" w:rsidRPr="005716D8" w:rsidRDefault="004B2ED7" w:rsidP="007748BB">
      <w:pPr>
        <w:tabs>
          <w:tab w:val="left" w:pos="709"/>
        </w:tabs>
        <w:jc w:val="both"/>
        <w:rPr>
          <w:szCs w:val="24"/>
        </w:rPr>
      </w:pPr>
      <w:r w:rsidRPr="005716D8">
        <w:rPr>
          <w:szCs w:val="24"/>
        </w:rPr>
        <w:tab/>
        <w:t xml:space="preserve">3.2. </w:t>
      </w:r>
      <w:r w:rsidR="007748BB">
        <w:rPr>
          <w:szCs w:val="24"/>
        </w:rPr>
        <w:t xml:space="preserve">Срок проведения Покупателем входного контроля составляет 30 календарных дней. </w:t>
      </w:r>
      <w:r w:rsidR="007748BB" w:rsidRPr="005716D8">
        <w:rPr>
          <w:szCs w:val="24"/>
        </w:rPr>
        <w:t>При приемке Товара Покупатель проверяет его соответствие сведениям, указанным в транспортных и товаросопроводительных документах, а также на предмет отсутствия нарушения целостности упаковки, в результате чего Покупатель считается принявшим Товар по количеству тарных мест и качеству внешней упаковки. В отношении скрытых недостатков Товара Покупатель вправе предъявлять претензии Поставщику в течение гарантийного срока.</w:t>
      </w:r>
    </w:p>
    <w:p w:rsidR="007748BB" w:rsidRPr="005716D8" w:rsidRDefault="004B2ED7" w:rsidP="007748BB">
      <w:pPr>
        <w:tabs>
          <w:tab w:val="left" w:pos="709"/>
        </w:tabs>
        <w:jc w:val="both"/>
        <w:rPr>
          <w:szCs w:val="24"/>
        </w:rPr>
      </w:pPr>
      <w:r w:rsidRPr="005716D8">
        <w:rPr>
          <w:szCs w:val="24"/>
        </w:rPr>
        <w:tab/>
        <w:t xml:space="preserve">3.3. </w:t>
      </w:r>
      <w:r w:rsidR="007748BB" w:rsidRPr="005716D8">
        <w:rPr>
          <w:szCs w:val="24"/>
        </w:rPr>
        <w:t>Гарантийные сроки на Товар должны быть не менее гарантийных сроков, установленных предприятием-изготовителем Товара.</w:t>
      </w:r>
    </w:p>
    <w:p w:rsidR="004B2ED7" w:rsidRPr="005716D8" w:rsidRDefault="007748BB" w:rsidP="007748BB">
      <w:pPr>
        <w:tabs>
          <w:tab w:val="left" w:pos="709"/>
        </w:tabs>
        <w:jc w:val="both"/>
        <w:rPr>
          <w:szCs w:val="24"/>
        </w:rPr>
      </w:pPr>
      <w:r w:rsidRPr="005716D8">
        <w:rPr>
          <w:szCs w:val="24"/>
        </w:rPr>
        <w:tab/>
        <w:t>Гарантийн</w:t>
      </w:r>
      <w:r w:rsidR="00A27395">
        <w:rPr>
          <w:szCs w:val="24"/>
        </w:rPr>
        <w:t>ый срок на Товар составляет 12</w:t>
      </w:r>
      <w:r w:rsidRPr="005716D8">
        <w:rPr>
          <w:szCs w:val="24"/>
        </w:rPr>
        <w:t xml:space="preserve"> месяцев.</w:t>
      </w:r>
      <w:r w:rsidR="004B2ED7" w:rsidRPr="005716D8">
        <w:rPr>
          <w:szCs w:val="24"/>
        </w:rPr>
        <w:tab/>
      </w:r>
    </w:p>
    <w:p w:rsidR="004B2ED7" w:rsidRPr="005716D8" w:rsidRDefault="004B2ED7" w:rsidP="004B2ED7">
      <w:pPr>
        <w:tabs>
          <w:tab w:val="left" w:pos="426"/>
          <w:tab w:val="left" w:pos="709"/>
        </w:tabs>
        <w:ind w:firstLine="709"/>
        <w:jc w:val="both"/>
        <w:rPr>
          <w:szCs w:val="24"/>
        </w:rPr>
      </w:pPr>
      <w:r w:rsidRPr="005716D8">
        <w:rPr>
          <w:szCs w:val="24"/>
        </w:rPr>
        <w:t>3.4. Датой поставки Товара по Договору является дата подписания уполномоченными представителями Сторон товарной накладной ТОРГ 12.</w:t>
      </w:r>
    </w:p>
    <w:p w:rsidR="004B2ED7" w:rsidRPr="005716D8" w:rsidRDefault="004B2ED7" w:rsidP="004B2ED7">
      <w:pPr>
        <w:tabs>
          <w:tab w:val="left" w:pos="426"/>
          <w:tab w:val="left" w:pos="709"/>
        </w:tabs>
        <w:ind w:firstLine="709"/>
        <w:jc w:val="both"/>
        <w:rPr>
          <w:szCs w:val="24"/>
        </w:rPr>
      </w:pPr>
      <w:r w:rsidRPr="005716D8">
        <w:rPr>
          <w:szCs w:val="24"/>
        </w:rPr>
        <w:t xml:space="preserve">3.5. </w:t>
      </w:r>
      <w:r w:rsidR="007748BB" w:rsidRPr="003366E2">
        <w:rPr>
          <w:szCs w:val="24"/>
        </w:rPr>
        <w:t xml:space="preserve">Покупатель (Грузополучатель), обнаруживший в процессе проведения входного контроля недостатки или иное несоответствие Товара условиям настоящего Договора, в том числе поставку контрафактного Товара (в том числе с поддельными сертификатами качества, </w:t>
      </w:r>
      <w:r w:rsidR="007748BB" w:rsidRPr="003366E2">
        <w:rPr>
          <w:szCs w:val="24"/>
        </w:rPr>
        <w:lastRenderedPageBreak/>
        <w:t>техническими паспортами или свидетельствами на Товар), которые не могли быть выявлены при обычном способе приемки (скрытые недостатки), фиксирует их в с соответствующем Акте о выявленных недостатках Товара (партии Товара), который прилагается к претензии Покупателя (Грузополучателя), направляемой в адрес Поставщика, а Товар принимается Покупателем (Грузополучателем) на ответственное хранение за счет Поставщика до урегулирования спорных вопросов на срок не более 2 (двух)  месяцев. Вызов представителя Поставщика для фиксации данных фактов не является обязательным.</w:t>
      </w:r>
    </w:p>
    <w:p w:rsidR="004B2ED7" w:rsidRPr="005716D8" w:rsidRDefault="004B2ED7" w:rsidP="004B2ED7">
      <w:pPr>
        <w:tabs>
          <w:tab w:val="left" w:pos="709"/>
        </w:tabs>
        <w:jc w:val="both"/>
        <w:rPr>
          <w:szCs w:val="24"/>
        </w:rPr>
      </w:pPr>
      <w:r w:rsidRPr="005716D8">
        <w:rPr>
          <w:szCs w:val="24"/>
        </w:rPr>
        <w:tab/>
        <w:t>3.6. В случае обнаружения недостатков и иных несоответствий Товара, которые делают его непригодными для использования (не могут быть устранены) или выявления факта поставки контрафактного Товара (в том числе с поддельными сертификатами качества, техническими паспортами или свидетельствами на продукцию</w:t>
      </w:r>
      <w:r w:rsidR="0085686A" w:rsidRPr="005716D8">
        <w:rPr>
          <w:szCs w:val="24"/>
        </w:rPr>
        <w:t>), Покупатель</w:t>
      </w:r>
      <w:r w:rsidRPr="005716D8">
        <w:rPr>
          <w:szCs w:val="24"/>
        </w:rPr>
        <w:t xml:space="preserve"> по своему усмотрению вправе:</w:t>
      </w:r>
    </w:p>
    <w:p w:rsidR="004B2ED7" w:rsidRDefault="004B2ED7" w:rsidP="004B2ED7">
      <w:pPr>
        <w:tabs>
          <w:tab w:val="left" w:pos="709"/>
        </w:tabs>
        <w:jc w:val="both"/>
        <w:rPr>
          <w:szCs w:val="24"/>
        </w:rPr>
      </w:pPr>
      <w:r w:rsidRPr="005716D8">
        <w:rPr>
          <w:szCs w:val="24"/>
        </w:rPr>
        <w:tab/>
        <w:t>- потребовать у Поставщика замены соответствующего Товара</w:t>
      </w:r>
      <w:r w:rsidR="00A27395">
        <w:rPr>
          <w:szCs w:val="24"/>
        </w:rPr>
        <w:t xml:space="preserve"> в течение 14 </w:t>
      </w:r>
      <w:r w:rsidRPr="005716D8">
        <w:rPr>
          <w:szCs w:val="24"/>
        </w:rPr>
        <w:t>календарных дней с момента извещения Поставщика об обнаружении недостатков (несоответствий).</w:t>
      </w:r>
    </w:p>
    <w:p w:rsidR="005C6D91" w:rsidRPr="005716D8" w:rsidRDefault="005C6D91" w:rsidP="004B2ED7">
      <w:pPr>
        <w:tabs>
          <w:tab w:val="left" w:pos="709"/>
        </w:tabs>
        <w:jc w:val="both"/>
        <w:rPr>
          <w:szCs w:val="24"/>
        </w:rPr>
      </w:pPr>
      <w:r>
        <w:rPr>
          <w:szCs w:val="24"/>
        </w:rPr>
        <w:tab/>
        <w:t>- отказаться от исполнения Договора в части Товара с недостатками (несоответствиями) (в том числе в случаях, указанных в п. 3.5. Договора) и потребовать возврата уплаченных за соответствующий Товар денежных средств.</w:t>
      </w:r>
    </w:p>
    <w:p w:rsidR="004B2ED7" w:rsidRPr="005716D8" w:rsidRDefault="007748BB" w:rsidP="004B2ED7">
      <w:pPr>
        <w:tabs>
          <w:tab w:val="left" w:pos="709"/>
        </w:tabs>
        <w:jc w:val="both"/>
        <w:rPr>
          <w:szCs w:val="24"/>
        </w:rPr>
      </w:pPr>
      <w:r>
        <w:rPr>
          <w:szCs w:val="24"/>
        </w:rPr>
        <w:tab/>
        <w:t xml:space="preserve">- </w:t>
      </w:r>
      <w:r w:rsidRPr="0073322F">
        <w:rPr>
          <w:szCs w:val="24"/>
        </w:rPr>
        <w:t xml:space="preserve">потребовать от </w:t>
      </w:r>
      <w:r>
        <w:rPr>
          <w:szCs w:val="24"/>
        </w:rPr>
        <w:t>Поставщика</w:t>
      </w:r>
      <w:r w:rsidRPr="0073322F">
        <w:rPr>
          <w:szCs w:val="24"/>
        </w:rPr>
        <w:t xml:space="preserve"> возмещения расходов, связанных с ответственным хранением Товара на складе Покупателя (Грузополучателя) и ее возвратом, а в случае, если Поставщик в разумный срок не вывезет Товар или не распорядится им, Покупатель (Грузополучатель) в соответствии со статьей 514 Гражданского кодекса Российской Федерации вправе реализовать Товар с отнесением всех расходов по реализации на Поставщика.</w:t>
      </w:r>
    </w:p>
    <w:p w:rsidR="007748BB" w:rsidRDefault="004B2ED7" w:rsidP="004B2ED7">
      <w:pPr>
        <w:tabs>
          <w:tab w:val="left" w:pos="709"/>
        </w:tabs>
        <w:jc w:val="both"/>
        <w:rPr>
          <w:szCs w:val="24"/>
        </w:rPr>
      </w:pPr>
      <w:r w:rsidRPr="005716D8">
        <w:rPr>
          <w:szCs w:val="24"/>
        </w:rPr>
        <w:tab/>
        <w:t xml:space="preserve">3.7. Риск случайной гибели, </w:t>
      </w:r>
      <w:r w:rsidR="00A27395" w:rsidRPr="005716D8">
        <w:rPr>
          <w:szCs w:val="24"/>
        </w:rPr>
        <w:t>недостачи и</w:t>
      </w:r>
      <w:r w:rsidRPr="005716D8">
        <w:rPr>
          <w:szCs w:val="24"/>
        </w:rPr>
        <w:t xml:space="preserve"> (или) случайного повреждения товара, а также право собственности на него переходит от Поставщика к Покупателю с даты подписания товарной накладной ТОРГ 12.         </w:t>
      </w:r>
    </w:p>
    <w:p w:rsidR="007748BB" w:rsidRPr="00217C20" w:rsidRDefault="007748BB" w:rsidP="007748BB">
      <w:pPr>
        <w:tabs>
          <w:tab w:val="left" w:pos="709"/>
        </w:tabs>
        <w:jc w:val="both"/>
        <w:rPr>
          <w:szCs w:val="24"/>
        </w:rPr>
      </w:pPr>
      <w:r>
        <w:rPr>
          <w:szCs w:val="24"/>
        </w:rPr>
        <w:tab/>
      </w:r>
      <w:r w:rsidRPr="00217C20">
        <w:rPr>
          <w:szCs w:val="24"/>
        </w:rPr>
        <w:t>3.</w:t>
      </w:r>
      <w:r>
        <w:rPr>
          <w:szCs w:val="24"/>
        </w:rPr>
        <w:t>8</w:t>
      </w:r>
      <w:r w:rsidRPr="00217C20">
        <w:rPr>
          <w:szCs w:val="24"/>
        </w:rPr>
        <w:t>.</w:t>
      </w:r>
      <w:r w:rsidRPr="00217C20">
        <w:rPr>
          <w:szCs w:val="24"/>
        </w:rPr>
        <w:tab/>
        <w:t>В случае обнаружения недостатков Товара и их последующего устранения повторная приемка Товара производится в порядке, предусмотренном для первоначальной приемки Товара.</w:t>
      </w:r>
    </w:p>
    <w:p w:rsidR="007748BB" w:rsidRPr="005716D8" w:rsidRDefault="007748BB" w:rsidP="007748BB">
      <w:pPr>
        <w:tabs>
          <w:tab w:val="left" w:pos="709"/>
        </w:tabs>
        <w:jc w:val="both"/>
        <w:rPr>
          <w:szCs w:val="24"/>
        </w:rPr>
      </w:pPr>
      <w:r>
        <w:rPr>
          <w:szCs w:val="24"/>
        </w:rPr>
        <w:tab/>
      </w:r>
      <w:r w:rsidRPr="00217C20">
        <w:rPr>
          <w:szCs w:val="24"/>
        </w:rPr>
        <w:t>3.</w:t>
      </w:r>
      <w:r>
        <w:rPr>
          <w:szCs w:val="24"/>
        </w:rPr>
        <w:t>9</w:t>
      </w:r>
      <w:r w:rsidRPr="00217C20">
        <w:rPr>
          <w:szCs w:val="24"/>
        </w:rPr>
        <w:t>.</w:t>
      </w:r>
      <w:r w:rsidRPr="00217C20">
        <w:rPr>
          <w:szCs w:val="24"/>
        </w:rPr>
        <w:tab/>
        <w:t>В случае поступления Товара без документации, указанной в разделе 1 Договора, Товар принимается на ответственное хранение и считается, что Поставщик не выполнил свои обязательства по поставке Товара до момента поступления таких документов. В случае неисполнения или ненадлежащего исполнения Поставщиком обязанности по передаче указанных документов на срок, превышающий 10 (десяти) рабочих дней с даты фактической передачи Товара, Покупатель имеет право в одностороннем порядке отказаться от настоящего Договора.</w:t>
      </w:r>
      <w:r w:rsidRPr="005716D8">
        <w:rPr>
          <w:szCs w:val="24"/>
        </w:rPr>
        <w:t xml:space="preserve">    </w:t>
      </w:r>
    </w:p>
    <w:p w:rsidR="004B2ED7" w:rsidRPr="005716D8" w:rsidRDefault="004B2ED7" w:rsidP="004B2ED7">
      <w:pPr>
        <w:pStyle w:val="a5"/>
        <w:tabs>
          <w:tab w:val="left" w:pos="1276"/>
        </w:tabs>
        <w:ind w:firstLine="709"/>
        <w:jc w:val="center"/>
        <w:rPr>
          <w:szCs w:val="24"/>
        </w:rPr>
      </w:pPr>
      <w:r w:rsidRPr="005716D8">
        <w:rPr>
          <w:szCs w:val="24"/>
        </w:rPr>
        <w:t>4. ПРАВА И ОБЯЗАННОСТИ СТОРОН</w:t>
      </w:r>
    </w:p>
    <w:p w:rsidR="004B2ED7" w:rsidRPr="005716D8" w:rsidRDefault="004B2ED7" w:rsidP="004B2ED7">
      <w:pPr>
        <w:pStyle w:val="a5"/>
        <w:tabs>
          <w:tab w:val="left" w:pos="1276"/>
        </w:tabs>
        <w:ind w:firstLine="709"/>
        <w:rPr>
          <w:b/>
          <w:szCs w:val="24"/>
        </w:rPr>
      </w:pPr>
      <w:r w:rsidRPr="005716D8">
        <w:rPr>
          <w:b/>
          <w:szCs w:val="24"/>
        </w:rPr>
        <w:t>4.1. Права и обязанности Поставщика:</w:t>
      </w:r>
    </w:p>
    <w:p w:rsidR="004B2ED7" w:rsidRPr="005716D8" w:rsidRDefault="004B2ED7" w:rsidP="004B2ED7">
      <w:pPr>
        <w:pStyle w:val="a5"/>
        <w:tabs>
          <w:tab w:val="left" w:pos="1276"/>
        </w:tabs>
        <w:ind w:firstLine="709"/>
        <w:rPr>
          <w:szCs w:val="24"/>
        </w:rPr>
      </w:pPr>
      <w:r w:rsidRPr="005716D8">
        <w:rPr>
          <w:szCs w:val="24"/>
        </w:rPr>
        <w:t>4.1.1. Поставить Товар в соответствии с условиями Договора.</w:t>
      </w:r>
    </w:p>
    <w:p w:rsidR="004B2ED7" w:rsidRPr="005716D8" w:rsidRDefault="004B2ED7" w:rsidP="004B2ED7">
      <w:pPr>
        <w:pStyle w:val="a5"/>
        <w:tabs>
          <w:tab w:val="left" w:pos="1276"/>
        </w:tabs>
        <w:ind w:firstLine="709"/>
        <w:rPr>
          <w:szCs w:val="24"/>
        </w:rPr>
      </w:pPr>
      <w:r w:rsidRPr="005716D8">
        <w:rPr>
          <w:szCs w:val="24"/>
        </w:rPr>
        <w:t>4.1.2. Обеспечить наличие при поставке товаров всей товаросопроводительной, технической и иной, в соответствии с требованиями законодательства РФ, документации (указанной в п. 1.6. Договора).</w:t>
      </w:r>
    </w:p>
    <w:p w:rsidR="004B2ED7" w:rsidRPr="005716D8" w:rsidRDefault="004B2ED7" w:rsidP="004B2ED7">
      <w:pPr>
        <w:pStyle w:val="a5"/>
        <w:tabs>
          <w:tab w:val="left" w:pos="1276"/>
        </w:tabs>
        <w:ind w:firstLine="709"/>
        <w:rPr>
          <w:szCs w:val="24"/>
        </w:rPr>
      </w:pPr>
      <w:r w:rsidRPr="005716D8">
        <w:rPr>
          <w:szCs w:val="24"/>
        </w:rPr>
        <w:t xml:space="preserve">4.1.3. Устранить несоответствия и нарушения, выявленные при приемке Товара, в порядке и сроки, установленные соответствующими Актами, составленными в соответствии с </w:t>
      </w:r>
      <w:r w:rsidRPr="005716D8">
        <w:rPr>
          <w:szCs w:val="24"/>
        </w:rPr>
        <w:br/>
        <w:t>п. 3.5 Договора.</w:t>
      </w:r>
    </w:p>
    <w:p w:rsidR="004B2ED7" w:rsidRPr="005716D8" w:rsidRDefault="004B2ED7" w:rsidP="004B2ED7">
      <w:pPr>
        <w:pStyle w:val="a5"/>
        <w:tabs>
          <w:tab w:val="left" w:pos="1276"/>
        </w:tabs>
        <w:ind w:firstLine="709"/>
        <w:rPr>
          <w:szCs w:val="24"/>
        </w:rPr>
      </w:pPr>
      <w:r w:rsidRPr="005716D8">
        <w:rPr>
          <w:szCs w:val="24"/>
        </w:rPr>
        <w:t>4.1.4. Поставщик имеет право при наличии письменного согласия Покупателя на досрочную поставку Товара.</w:t>
      </w:r>
    </w:p>
    <w:p w:rsidR="004B2ED7" w:rsidRPr="005716D8" w:rsidRDefault="004B2ED7" w:rsidP="004B2ED7">
      <w:pPr>
        <w:tabs>
          <w:tab w:val="left" w:pos="1276"/>
        </w:tabs>
        <w:ind w:firstLine="709"/>
        <w:jc w:val="both"/>
        <w:rPr>
          <w:szCs w:val="24"/>
        </w:rPr>
      </w:pPr>
      <w:r w:rsidRPr="005716D8">
        <w:rPr>
          <w:szCs w:val="24"/>
        </w:rPr>
        <w:t xml:space="preserve">4.1.5. Поставщик гарантирует, что качество передаваемого Покупателю товара соответствует стандартам качества, действующим в РФ. </w:t>
      </w:r>
    </w:p>
    <w:p w:rsidR="004B2ED7" w:rsidRPr="005716D8" w:rsidRDefault="004B2ED7" w:rsidP="004B2ED7">
      <w:pPr>
        <w:tabs>
          <w:tab w:val="left" w:pos="1276"/>
        </w:tabs>
        <w:ind w:firstLine="709"/>
        <w:jc w:val="both"/>
        <w:rPr>
          <w:szCs w:val="24"/>
        </w:rPr>
      </w:pPr>
      <w:r w:rsidRPr="005716D8">
        <w:rPr>
          <w:szCs w:val="24"/>
        </w:rPr>
        <w:t xml:space="preserve"> </w:t>
      </w:r>
    </w:p>
    <w:p w:rsidR="004B2ED7" w:rsidRPr="005716D8" w:rsidRDefault="004B2ED7" w:rsidP="004B2ED7">
      <w:pPr>
        <w:tabs>
          <w:tab w:val="left" w:pos="1276"/>
        </w:tabs>
        <w:ind w:firstLine="709"/>
        <w:jc w:val="both"/>
        <w:rPr>
          <w:b/>
          <w:szCs w:val="24"/>
        </w:rPr>
      </w:pPr>
      <w:r w:rsidRPr="005716D8">
        <w:rPr>
          <w:b/>
          <w:szCs w:val="24"/>
        </w:rPr>
        <w:t>4.2. Права и обязанности Покупателя:</w:t>
      </w:r>
    </w:p>
    <w:p w:rsidR="004B2ED7" w:rsidRPr="005716D8" w:rsidRDefault="004B2ED7" w:rsidP="004B2ED7">
      <w:pPr>
        <w:tabs>
          <w:tab w:val="left" w:pos="1276"/>
        </w:tabs>
        <w:ind w:firstLine="709"/>
        <w:jc w:val="both"/>
        <w:rPr>
          <w:szCs w:val="24"/>
        </w:rPr>
      </w:pPr>
      <w:r w:rsidRPr="005716D8">
        <w:rPr>
          <w:szCs w:val="24"/>
        </w:rPr>
        <w:t>4.2.1. Произвести приемку поставленного Товара в порядке, определенном Договором.</w:t>
      </w:r>
    </w:p>
    <w:p w:rsidR="004B2ED7" w:rsidRPr="005716D8" w:rsidRDefault="004B2ED7" w:rsidP="004B2ED7">
      <w:pPr>
        <w:tabs>
          <w:tab w:val="left" w:pos="1276"/>
        </w:tabs>
        <w:ind w:firstLine="709"/>
        <w:jc w:val="both"/>
        <w:rPr>
          <w:szCs w:val="24"/>
        </w:rPr>
      </w:pPr>
      <w:r w:rsidRPr="005716D8">
        <w:rPr>
          <w:szCs w:val="24"/>
        </w:rPr>
        <w:t>4.2.2. Оплатить поставленный Товар в соответствии с условиями Договора.</w:t>
      </w:r>
    </w:p>
    <w:p w:rsidR="004B2ED7" w:rsidRPr="005716D8" w:rsidRDefault="004B2ED7" w:rsidP="004B2ED7">
      <w:pPr>
        <w:tabs>
          <w:tab w:val="left" w:pos="1276"/>
        </w:tabs>
        <w:ind w:firstLine="709"/>
        <w:jc w:val="both"/>
        <w:rPr>
          <w:szCs w:val="24"/>
        </w:rPr>
      </w:pPr>
      <w:r w:rsidRPr="005716D8">
        <w:rPr>
          <w:szCs w:val="24"/>
        </w:rPr>
        <w:t>4.2.3. Покупатель вправе предъявить Поставщику требования, связанные с недостатками товара, обнаруженными в течение гарантийного срока.</w:t>
      </w:r>
    </w:p>
    <w:p w:rsidR="004B2ED7" w:rsidRPr="005716D8" w:rsidRDefault="004B2ED7" w:rsidP="004B2ED7">
      <w:pPr>
        <w:tabs>
          <w:tab w:val="left" w:pos="1276"/>
        </w:tabs>
        <w:ind w:firstLine="709"/>
        <w:jc w:val="both"/>
        <w:rPr>
          <w:szCs w:val="24"/>
        </w:rPr>
      </w:pPr>
      <w:r w:rsidRPr="005716D8">
        <w:rPr>
          <w:szCs w:val="24"/>
        </w:rPr>
        <w:lastRenderedPageBreak/>
        <w:t>4.2.4. При обнаружении Покупателем товара ненадлежащего качества в течение гарантийного срока, Покупатель имеет право требовать от Поставщика:</w:t>
      </w:r>
    </w:p>
    <w:p w:rsidR="004B2ED7" w:rsidRPr="005716D8" w:rsidRDefault="004B2ED7" w:rsidP="004B2ED7">
      <w:pPr>
        <w:tabs>
          <w:tab w:val="left" w:pos="1276"/>
        </w:tabs>
        <w:ind w:firstLine="709"/>
        <w:jc w:val="both"/>
        <w:rPr>
          <w:szCs w:val="24"/>
        </w:rPr>
      </w:pPr>
      <w:r w:rsidRPr="005716D8">
        <w:rPr>
          <w:szCs w:val="24"/>
        </w:rPr>
        <w:t>•</w:t>
      </w:r>
      <w:r w:rsidRPr="005716D8">
        <w:rPr>
          <w:szCs w:val="24"/>
        </w:rPr>
        <w:tab/>
        <w:t>замены товара на товар аналогичной марки (модели, артикула), в случае обнаружения недостатков товара, свойства которого не позволяют устранить эти недостатки (</w:t>
      </w:r>
      <w:proofErr w:type="spellStart"/>
      <w:r w:rsidRPr="005716D8">
        <w:rPr>
          <w:szCs w:val="24"/>
        </w:rPr>
        <w:t>неремонтопригодность</w:t>
      </w:r>
      <w:proofErr w:type="spellEnd"/>
      <w:r w:rsidRPr="005716D8">
        <w:rPr>
          <w:szCs w:val="24"/>
        </w:rPr>
        <w:t xml:space="preserve">); </w:t>
      </w:r>
    </w:p>
    <w:p w:rsidR="004B2ED7" w:rsidRPr="005716D8" w:rsidRDefault="004B2ED7" w:rsidP="004B2ED7">
      <w:pPr>
        <w:tabs>
          <w:tab w:val="left" w:pos="1276"/>
        </w:tabs>
        <w:ind w:firstLine="709"/>
        <w:jc w:val="both"/>
        <w:rPr>
          <w:szCs w:val="24"/>
        </w:rPr>
      </w:pPr>
      <w:r w:rsidRPr="005716D8">
        <w:rPr>
          <w:szCs w:val="24"/>
        </w:rPr>
        <w:t>•</w:t>
      </w:r>
      <w:r w:rsidRPr="005716D8">
        <w:rPr>
          <w:szCs w:val="24"/>
        </w:rPr>
        <w:tab/>
        <w:t>безвозмездного устранения недостатков товара;</w:t>
      </w:r>
    </w:p>
    <w:p w:rsidR="004B2ED7" w:rsidRPr="005716D8" w:rsidRDefault="004B2ED7" w:rsidP="004B2ED7">
      <w:pPr>
        <w:tabs>
          <w:tab w:val="left" w:pos="1276"/>
        </w:tabs>
        <w:ind w:firstLine="709"/>
        <w:jc w:val="both"/>
        <w:rPr>
          <w:szCs w:val="24"/>
        </w:rPr>
      </w:pPr>
      <w:r w:rsidRPr="005716D8">
        <w:rPr>
          <w:szCs w:val="24"/>
        </w:rPr>
        <w:t>•</w:t>
      </w:r>
      <w:r w:rsidRPr="005716D8">
        <w:rPr>
          <w:szCs w:val="24"/>
        </w:rPr>
        <w:tab/>
        <w:t>замены товара на товар аналогичной марки (модели, артикула), в случае, если недостатки товара обнаруживались ранее и были устранены по гарантии не менее двух раз;</w:t>
      </w:r>
    </w:p>
    <w:p w:rsidR="004B2ED7" w:rsidRPr="005716D8" w:rsidRDefault="004B2ED7" w:rsidP="004B2ED7">
      <w:pPr>
        <w:tabs>
          <w:tab w:val="left" w:pos="1276"/>
        </w:tabs>
        <w:ind w:firstLine="709"/>
        <w:jc w:val="both"/>
        <w:rPr>
          <w:szCs w:val="24"/>
        </w:rPr>
      </w:pPr>
      <w:r w:rsidRPr="005716D8">
        <w:rPr>
          <w:szCs w:val="24"/>
        </w:rPr>
        <w:t>•</w:t>
      </w:r>
      <w:r w:rsidRPr="005716D8">
        <w:rPr>
          <w:szCs w:val="24"/>
        </w:rPr>
        <w:tab/>
        <w:t>потребовать соразмерного уменьшения покупной цены;</w:t>
      </w:r>
    </w:p>
    <w:p w:rsidR="004B2ED7" w:rsidRPr="004B2ED7" w:rsidRDefault="004B2ED7" w:rsidP="004B2ED7">
      <w:pPr>
        <w:tabs>
          <w:tab w:val="left" w:pos="1276"/>
        </w:tabs>
        <w:ind w:firstLine="709"/>
        <w:jc w:val="both"/>
        <w:rPr>
          <w:szCs w:val="24"/>
        </w:rPr>
      </w:pPr>
      <w:r w:rsidRPr="005716D8">
        <w:rPr>
          <w:szCs w:val="24"/>
        </w:rPr>
        <w:t>•</w:t>
      </w:r>
      <w:r w:rsidRPr="005716D8">
        <w:rPr>
          <w:szCs w:val="24"/>
        </w:rPr>
        <w:tab/>
        <w:t xml:space="preserve">отказаться от исполнения договора поставки в отношении некачественного товара и потребовать возврата уплаченной за такой товар </w:t>
      </w:r>
      <w:r w:rsidR="00A27395" w:rsidRPr="005716D8">
        <w:rPr>
          <w:szCs w:val="24"/>
        </w:rPr>
        <w:t>суммы, либо</w:t>
      </w:r>
      <w:r w:rsidRPr="005716D8">
        <w:rPr>
          <w:szCs w:val="24"/>
        </w:rPr>
        <w:t xml:space="preserve"> уменьшить на эту сумму задолженность Покупателя перед Поставщиком по оплате за поставленный качественный товар.</w:t>
      </w:r>
    </w:p>
    <w:p w:rsidR="004B2ED7" w:rsidRPr="005716D8" w:rsidRDefault="004B2ED7" w:rsidP="004B2ED7">
      <w:pPr>
        <w:tabs>
          <w:tab w:val="left" w:pos="1276"/>
        </w:tabs>
        <w:ind w:firstLine="709"/>
        <w:jc w:val="both"/>
        <w:rPr>
          <w:szCs w:val="24"/>
        </w:rPr>
      </w:pPr>
      <w:r w:rsidRPr="005716D8">
        <w:rPr>
          <w:szCs w:val="24"/>
        </w:rPr>
        <w:t>4.2.5. Вправе увеличить объем поставки путем заключения дополнительного соглашения, при этом цена единицы товара является твердой и не может изменяться в ходе исполнения договора.</w:t>
      </w:r>
    </w:p>
    <w:p w:rsidR="004B2ED7" w:rsidRPr="005716D8" w:rsidRDefault="004B2ED7" w:rsidP="004B2ED7">
      <w:pPr>
        <w:tabs>
          <w:tab w:val="left" w:pos="1276"/>
        </w:tabs>
        <w:ind w:firstLine="709"/>
        <w:jc w:val="both"/>
        <w:rPr>
          <w:szCs w:val="24"/>
        </w:rPr>
      </w:pPr>
    </w:p>
    <w:p w:rsidR="004B2ED7" w:rsidRPr="005716D8" w:rsidRDefault="004B2ED7" w:rsidP="004B2ED7">
      <w:pPr>
        <w:pStyle w:val="a5"/>
        <w:tabs>
          <w:tab w:val="left" w:pos="1276"/>
        </w:tabs>
        <w:ind w:firstLine="709"/>
        <w:jc w:val="center"/>
        <w:rPr>
          <w:szCs w:val="24"/>
        </w:rPr>
      </w:pPr>
      <w:r w:rsidRPr="005716D8">
        <w:rPr>
          <w:szCs w:val="24"/>
        </w:rPr>
        <w:t>5. ОТВЕТСТВЕННОСТЬ СТОРОН</w:t>
      </w:r>
    </w:p>
    <w:p w:rsidR="004B2ED7" w:rsidRPr="005716D8" w:rsidRDefault="004B2ED7" w:rsidP="004B2ED7">
      <w:pPr>
        <w:tabs>
          <w:tab w:val="left" w:pos="709"/>
        </w:tabs>
        <w:jc w:val="both"/>
        <w:rPr>
          <w:szCs w:val="24"/>
        </w:rPr>
      </w:pPr>
      <w:r w:rsidRPr="005716D8">
        <w:rPr>
          <w:szCs w:val="24"/>
        </w:rPr>
        <w:tab/>
      </w:r>
      <w:r w:rsidRPr="005716D8">
        <w:rPr>
          <w:szCs w:val="24"/>
        </w:rPr>
        <w:tab/>
        <w:t xml:space="preserve">5.1. В случае просрочки в поставке Товара (п. 1.3. Договора), также в случае несвоевременного предоставления документов (п. 1.6. </w:t>
      </w:r>
      <w:r w:rsidR="00A27395" w:rsidRPr="005716D8">
        <w:rPr>
          <w:szCs w:val="24"/>
        </w:rPr>
        <w:t>Договора) Поставщик</w:t>
      </w:r>
      <w:r w:rsidRPr="005716D8">
        <w:rPr>
          <w:szCs w:val="24"/>
        </w:rPr>
        <w:t xml:space="preserve"> обязан уплатить Покупателю неустойку в виде пени в размере 0,1% (одной десятой) </w:t>
      </w:r>
      <w:r w:rsidR="00A27395" w:rsidRPr="005716D8">
        <w:rPr>
          <w:szCs w:val="24"/>
        </w:rPr>
        <w:t>процента от стоимости</w:t>
      </w:r>
      <w:r w:rsidRPr="005716D8">
        <w:rPr>
          <w:szCs w:val="24"/>
        </w:rPr>
        <w:t xml:space="preserve"> Товара, указанной в соответствующей Спецификации, за каждый календарный день просрочки в поставке Товара.</w:t>
      </w:r>
    </w:p>
    <w:p w:rsidR="004B2ED7" w:rsidRPr="005716D8" w:rsidRDefault="004B2ED7" w:rsidP="004B2ED7">
      <w:pPr>
        <w:tabs>
          <w:tab w:val="left" w:pos="709"/>
        </w:tabs>
        <w:jc w:val="both"/>
        <w:rPr>
          <w:szCs w:val="24"/>
        </w:rPr>
      </w:pPr>
      <w:r w:rsidRPr="005716D8">
        <w:rPr>
          <w:szCs w:val="24"/>
        </w:rPr>
        <w:tab/>
      </w:r>
      <w:r w:rsidRPr="005716D8">
        <w:rPr>
          <w:szCs w:val="24"/>
        </w:rPr>
        <w:tab/>
        <w:t xml:space="preserve">Уплата штрафов и неустоек, предусмотренных </w:t>
      </w:r>
      <w:r w:rsidR="00A27395" w:rsidRPr="005716D8">
        <w:rPr>
          <w:szCs w:val="24"/>
        </w:rPr>
        <w:t>Договором, не</w:t>
      </w:r>
      <w:r w:rsidRPr="005716D8">
        <w:rPr>
          <w:szCs w:val="24"/>
        </w:rPr>
        <w:t xml:space="preserve"> освобождает Поставщика от обязанности возместить Покупателю убытки, вызванные просрочкой в поставке, сверх сумм денежных средств, уплаченных в качестве штрафов и неустоек.    </w:t>
      </w:r>
    </w:p>
    <w:p w:rsidR="004B2ED7" w:rsidRPr="005716D8" w:rsidRDefault="004B2ED7" w:rsidP="004B2ED7">
      <w:pPr>
        <w:tabs>
          <w:tab w:val="left" w:pos="709"/>
        </w:tabs>
        <w:jc w:val="both"/>
        <w:rPr>
          <w:szCs w:val="24"/>
        </w:rPr>
      </w:pPr>
      <w:r w:rsidRPr="005716D8">
        <w:rPr>
          <w:szCs w:val="24"/>
        </w:rPr>
        <w:tab/>
        <w:t>5.2. В случае просрочки в оплате Товара, Покупатель обязан уплатить неустойку в виде пени в размере 1/720 ставки рефинансирования, установленной Центральным Банком Российской Федерации, действующей на момент оплаты задолженности, за каждый день просрочки от суммы задолженности, но не более 5% от суммы задолженности</w:t>
      </w:r>
      <w:proofErr w:type="gramStart"/>
      <w:r w:rsidRPr="005716D8">
        <w:rPr>
          <w:szCs w:val="24"/>
        </w:rPr>
        <w:t>. .</w:t>
      </w:r>
      <w:proofErr w:type="gramEnd"/>
      <w:r w:rsidRPr="005716D8">
        <w:rPr>
          <w:szCs w:val="24"/>
        </w:rPr>
        <w:t xml:space="preserve">  </w:t>
      </w:r>
    </w:p>
    <w:p w:rsidR="004B2ED7" w:rsidRPr="005716D8" w:rsidRDefault="004B2ED7" w:rsidP="004B2ED7">
      <w:pPr>
        <w:tabs>
          <w:tab w:val="left" w:pos="709"/>
        </w:tabs>
        <w:jc w:val="both"/>
        <w:rPr>
          <w:szCs w:val="24"/>
        </w:rPr>
      </w:pPr>
      <w:r w:rsidRPr="005716D8">
        <w:rPr>
          <w:szCs w:val="24"/>
        </w:rPr>
        <w:tab/>
        <w:t xml:space="preserve">5.3. За нарушение Поставщиком сроков устранения недостатков (замены) Товара, предусмотренных </w:t>
      </w:r>
      <w:hyperlink r:id="rId8" w:history="1">
        <w:r w:rsidRPr="005716D8">
          <w:rPr>
            <w:szCs w:val="24"/>
          </w:rPr>
          <w:t>п. 3.5. и 3.6.</w:t>
        </w:r>
      </w:hyperlink>
      <w:r w:rsidRPr="005716D8">
        <w:rPr>
          <w:szCs w:val="24"/>
        </w:rPr>
        <w:t xml:space="preserve"> настоящего Договора, Покупатель вправе потребовать от Поставщика уплаты пени в размере 0,1% от цены Договора,  за каждый день просрочки.</w:t>
      </w:r>
    </w:p>
    <w:p w:rsidR="004B2ED7" w:rsidRDefault="004B2ED7" w:rsidP="004B2ED7">
      <w:pPr>
        <w:tabs>
          <w:tab w:val="left" w:pos="709"/>
        </w:tabs>
        <w:jc w:val="both"/>
        <w:rPr>
          <w:szCs w:val="24"/>
        </w:rPr>
      </w:pPr>
      <w:r w:rsidRPr="005716D8">
        <w:rPr>
          <w:szCs w:val="24"/>
        </w:rPr>
        <w:tab/>
        <w:t>5.4.  В случае поставки контрафактного Товара (в том числе с поддельными сертификатами качества, техническими паспортами, свидетельствами) Поставщик уплачивает Покупателю штраф в размере 20% от стоимости контрафактного Товара, а также возмещает иные понесенные Заказчиком убытки.</w:t>
      </w:r>
    </w:p>
    <w:p w:rsidR="004B2ED7" w:rsidRPr="004F6B5A" w:rsidRDefault="004B2ED7" w:rsidP="004B2ED7">
      <w:pPr>
        <w:tabs>
          <w:tab w:val="left" w:pos="709"/>
        </w:tabs>
        <w:jc w:val="both"/>
        <w:rPr>
          <w:i/>
          <w:szCs w:val="24"/>
        </w:rPr>
      </w:pPr>
      <w:r>
        <w:rPr>
          <w:szCs w:val="24"/>
        </w:rPr>
        <w:tab/>
      </w:r>
      <w:r w:rsidRPr="00A27395">
        <w:rPr>
          <w:szCs w:val="24"/>
        </w:rPr>
        <w:t>5.5. В случае отказа налогового органа в возмещении (вычете) заявленных Покупателем  сумм НДС по причине неуплаты НДС в бюджет Поставщиком и/или по причине несоответствия наименования Поставщика, ИНН, КПП, указанных в счете-фактуре или договоре,  Поставщик обязуется в течение 30 (тридцати) календарных дней с даты выставления Покупателем счета, к которому прикладывается выписка из решения налогового органа об отказе (полностью или частично) в возмещении (вычете) сумм НДС, уплатить Покупателю неустойку в размере 120 % от суммы НДС в отношении которой получен отказ налогового органа в возмещении (вычете).</w:t>
      </w:r>
    </w:p>
    <w:p w:rsidR="004B2ED7" w:rsidRPr="00A46CAB" w:rsidRDefault="004B2ED7" w:rsidP="004B2ED7">
      <w:pPr>
        <w:tabs>
          <w:tab w:val="left" w:pos="709"/>
        </w:tabs>
        <w:jc w:val="both"/>
        <w:rPr>
          <w:szCs w:val="24"/>
        </w:rPr>
      </w:pPr>
      <w:r w:rsidRPr="00A46CAB">
        <w:rPr>
          <w:szCs w:val="24"/>
        </w:rPr>
        <w:t xml:space="preserve">               В случае отказа налогового органа во включении в состав расходов для целей налогового учета заявленных Покупателем принятых товаров (работ, услуг) в связи с наличием обстоятельств, свидетельствующих о недобросовестности Поставщика или обстоятельств, свидетельствующих о недостоверности и противоречивости сведений, отраженных в первичных документах, Поставщик обязуется в течение 30 (тридцати) календарных дней с даты выставления Покупателем счета, к которому прикладывается выписка из решения налогового органа о выявлении неуплаты (полностью или частично) сумм налога на прибыль, уплатить Покупателю неустойку в размере 120 % от суммы налога, в отношении которой получено решение  налогового органа.</w:t>
      </w:r>
    </w:p>
    <w:p w:rsidR="004B2ED7" w:rsidRPr="00A46CAB" w:rsidRDefault="004B2ED7" w:rsidP="004B2ED7">
      <w:pPr>
        <w:tabs>
          <w:tab w:val="left" w:pos="709"/>
        </w:tabs>
        <w:jc w:val="both"/>
        <w:rPr>
          <w:szCs w:val="24"/>
        </w:rPr>
      </w:pPr>
      <w:r w:rsidRPr="00A46CAB">
        <w:rPr>
          <w:szCs w:val="24"/>
        </w:rPr>
        <w:tab/>
        <w:t xml:space="preserve">5.6. В случае передачи Поставщиком права требования без получения согласия от Покупателя (в том числе денежных требований по договорам цессии и факторинга) по настоящему </w:t>
      </w:r>
      <w:r w:rsidRPr="00A46CAB">
        <w:rPr>
          <w:szCs w:val="24"/>
        </w:rPr>
        <w:lastRenderedPageBreak/>
        <w:t>Договору Покупатель вправе потребовать уплаты штрафа в размере 20% от общей цены настоящего Договора.</w:t>
      </w:r>
    </w:p>
    <w:p w:rsidR="004B2ED7" w:rsidRPr="005716D8" w:rsidRDefault="004B2ED7" w:rsidP="004B2ED7">
      <w:pPr>
        <w:tabs>
          <w:tab w:val="left" w:pos="709"/>
        </w:tabs>
        <w:jc w:val="both"/>
        <w:rPr>
          <w:szCs w:val="24"/>
        </w:rPr>
      </w:pPr>
    </w:p>
    <w:p w:rsidR="004B2ED7" w:rsidRPr="005716D8" w:rsidRDefault="004B2ED7" w:rsidP="004B2ED7">
      <w:pPr>
        <w:pStyle w:val="a5"/>
        <w:numPr>
          <w:ilvl w:val="0"/>
          <w:numId w:val="2"/>
        </w:numPr>
        <w:tabs>
          <w:tab w:val="left" w:pos="1276"/>
        </w:tabs>
        <w:jc w:val="center"/>
        <w:rPr>
          <w:szCs w:val="24"/>
        </w:rPr>
      </w:pPr>
      <w:r w:rsidRPr="005716D8">
        <w:rPr>
          <w:szCs w:val="24"/>
        </w:rPr>
        <w:t>РАСТОРЖЕНИЕ ДОГОВОРА.</w:t>
      </w:r>
    </w:p>
    <w:p w:rsidR="004B2ED7" w:rsidRPr="005716D8" w:rsidRDefault="004B2ED7" w:rsidP="004B2ED7">
      <w:pPr>
        <w:pStyle w:val="a5"/>
        <w:tabs>
          <w:tab w:val="left" w:pos="1276"/>
        </w:tabs>
        <w:ind w:firstLine="709"/>
        <w:jc w:val="center"/>
        <w:rPr>
          <w:szCs w:val="24"/>
        </w:rPr>
      </w:pPr>
      <w:r w:rsidRPr="005716D8">
        <w:rPr>
          <w:szCs w:val="24"/>
        </w:rPr>
        <w:t>ПОРЯДОК РАЗРЕШЕНИЯ СПОРОВ</w:t>
      </w:r>
    </w:p>
    <w:p w:rsidR="004B2ED7" w:rsidRPr="005716D8" w:rsidRDefault="004B2ED7" w:rsidP="004B2ED7">
      <w:pPr>
        <w:tabs>
          <w:tab w:val="left" w:pos="709"/>
          <w:tab w:val="left" w:pos="1276"/>
        </w:tabs>
        <w:jc w:val="both"/>
        <w:rPr>
          <w:szCs w:val="24"/>
        </w:rPr>
      </w:pPr>
      <w:r w:rsidRPr="005716D8">
        <w:rPr>
          <w:szCs w:val="24"/>
        </w:rPr>
        <w:tab/>
        <w:t xml:space="preserve">6.1. </w:t>
      </w:r>
      <w:r w:rsidR="005C6D91">
        <w:rPr>
          <w:szCs w:val="24"/>
        </w:rPr>
        <w:t>Покупатель имеет право в одностороннем порядке отказаться полностью или частично от исполнения Договора, направив Поставщику соответствующее уведомление. Договор считается расторгнутым по истечении 15 дней с момента направления такого уведомления в адрес Поставщика. Расторжение договора не освобождает Покупателя от оплаты поставленной Продукции, а Поставщика от поставки оплаченной Продукции.</w:t>
      </w:r>
    </w:p>
    <w:p w:rsidR="004B2ED7" w:rsidRPr="005716D8" w:rsidRDefault="004B2ED7" w:rsidP="00576E92">
      <w:pPr>
        <w:ind w:firstLine="708"/>
        <w:jc w:val="both"/>
        <w:rPr>
          <w:szCs w:val="24"/>
        </w:rPr>
      </w:pPr>
      <w:r w:rsidRPr="005716D8">
        <w:rPr>
          <w:szCs w:val="24"/>
        </w:rPr>
        <w:t xml:space="preserve">6.2. Все споры, разногласия 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w:t>
      </w:r>
      <w:r>
        <w:rPr>
          <w:szCs w:val="24"/>
        </w:rPr>
        <w:t xml:space="preserve">Мурманской </w:t>
      </w:r>
      <w:r w:rsidRPr="005716D8">
        <w:rPr>
          <w:szCs w:val="24"/>
        </w:rPr>
        <w:t>области.</w:t>
      </w:r>
    </w:p>
    <w:p w:rsidR="004B2ED7" w:rsidRPr="005716D8" w:rsidRDefault="004B2ED7" w:rsidP="004B2ED7">
      <w:pPr>
        <w:tabs>
          <w:tab w:val="left" w:pos="709"/>
          <w:tab w:val="left" w:pos="1276"/>
        </w:tabs>
        <w:jc w:val="both"/>
        <w:rPr>
          <w:szCs w:val="24"/>
        </w:rPr>
      </w:pPr>
    </w:p>
    <w:p w:rsidR="004B2ED7" w:rsidRPr="005716D8" w:rsidRDefault="004B2ED7" w:rsidP="004B2ED7">
      <w:pPr>
        <w:tabs>
          <w:tab w:val="left" w:pos="1276"/>
        </w:tabs>
        <w:ind w:firstLine="709"/>
        <w:jc w:val="center"/>
        <w:rPr>
          <w:szCs w:val="24"/>
        </w:rPr>
      </w:pPr>
      <w:r w:rsidRPr="005716D8">
        <w:rPr>
          <w:szCs w:val="24"/>
        </w:rPr>
        <w:t>7. ФОРС-МАЖОР</w:t>
      </w:r>
    </w:p>
    <w:p w:rsidR="0024518F" w:rsidRDefault="0024518F" w:rsidP="0024518F">
      <w:pPr>
        <w:ind w:firstLine="709"/>
        <w:jc w:val="both"/>
        <w:rPr>
          <w:lang w:bidi="ru-RU"/>
        </w:rPr>
      </w:pPr>
      <w:r>
        <w:rPr>
          <w:lang w:bidi="ru-RU"/>
        </w:rPr>
        <w:t xml:space="preserve">7.1. </w:t>
      </w:r>
      <w:r w:rsidRPr="008C3078">
        <w:rPr>
          <w:lang w:bidi="ru-RU"/>
        </w:rPr>
        <w:t xml:space="preserve">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4518F" w:rsidRDefault="0024518F" w:rsidP="0024518F">
      <w:pPr>
        <w:ind w:firstLine="709"/>
        <w:jc w:val="both"/>
        <w:rPr>
          <w:lang w:bidi="ru-RU"/>
        </w:rPr>
      </w:pPr>
      <w:r>
        <w:t xml:space="preserve">7.2. </w:t>
      </w:r>
      <w:r w:rsidRPr="008C3078">
        <w:rPr>
          <w:lang w:bidi="ru-RU"/>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акты и действия государственных органов Российской Федерации, делающие невозможными исполнение обязательств по настоящему договору в соответствии с законным порядком.</w:t>
      </w:r>
    </w:p>
    <w:p w:rsidR="0024518F" w:rsidRDefault="0024518F" w:rsidP="0024518F">
      <w:pPr>
        <w:ind w:firstLine="709"/>
        <w:jc w:val="both"/>
        <w:rPr>
          <w:lang w:bidi="ru-RU"/>
        </w:rPr>
      </w:pPr>
      <w:r>
        <w:rPr>
          <w:lang w:bidi="ru-RU"/>
        </w:rPr>
        <w:t xml:space="preserve">7.3. </w:t>
      </w:r>
      <w:r w:rsidRPr="008C3078">
        <w:rPr>
          <w:lang w:bidi="ru-RU"/>
        </w:rPr>
        <w:t>Сторона по настоящему Договору, затронутая обстоятельствами непреодолимой силы, должна не позднее 3 (трех) рабочих дней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 за исключением случаев, когда обстоятельство непреодолимой силы препятствовало направлению извещения.</w:t>
      </w:r>
    </w:p>
    <w:p w:rsidR="0024518F" w:rsidRPr="008C3078" w:rsidRDefault="0024518F" w:rsidP="0024518F">
      <w:pPr>
        <w:ind w:firstLine="709"/>
        <w:jc w:val="both"/>
        <w:rPr>
          <w:lang w:bidi="ru-RU"/>
        </w:rPr>
      </w:pPr>
      <w:r>
        <w:rPr>
          <w:lang w:bidi="ru-RU"/>
        </w:rPr>
        <w:t xml:space="preserve">7.4. </w:t>
      </w:r>
      <w:r w:rsidRPr="008C3078">
        <w:rPr>
          <w:lang w:bidi="ru-RU"/>
        </w:rPr>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24518F" w:rsidRPr="008C3078" w:rsidRDefault="0024518F" w:rsidP="0024518F">
      <w:pPr>
        <w:ind w:firstLine="709"/>
        <w:jc w:val="both"/>
        <w:rPr>
          <w:lang w:bidi="ru-RU"/>
        </w:rPr>
      </w:pPr>
      <w:r w:rsidRPr="008C3078">
        <w:rPr>
          <w:lang w:bidi="ru-RU"/>
        </w:rPr>
        <w:t xml:space="preserve"> </w:t>
      </w:r>
      <w:r>
        <w:rPr>
          <w:lang w:bidi="ru-RU"/>
        </w:rPr>
        <w:t xml:space="preserve">7.5. </w:t>
      </w:r>
      <w:r w:rsidRPr="008C3078">
        <w:rPr>
          <w:lang w:bidi="ru-RU"/>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4518F" w:rsidRPr="008C3078" w:rsidRDefault="0024518F" w:rsidP="0024518F">
      <w:pPr>
        <w:ind w:firstLine="709"/>
        <w:jc w:val="both"/>
        <w:rPr>
          <w:lang w:bidi="ru-RU"/>
        </w:rPr>
      </w:pPr>
      <w:r>
        <w:rPr>
          <w:lang w:bidi="ru-RU"/>
        </w:rPr>
        <w:t>7.6.</w:t>
      </w:r>
      <w:r w:rsidRPr="008C3078">
        <w:rPr>
          <w:lang w:bidi="ru-RU"/>
        </w:rPr>
        <w:t xml:space="preserve">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4B2ED7" w:rsidRDefault="0024518F" w:rsidP="0024518F">
      <w:pPr>
        <w:tabs>
          <w:tab w:val="left" w:pos="709"/>
          <w:tab w:val="left" w:pos="1276"/>
        </w:tabs>
        <w:jc w:val="both"/>
        <w:rPr>
          <w:lang w:bidi="ru-RU"/>
        </w:rPr>
      </w:pPr>
      <w:r>
        <w:rPr>
          <w:lang w:bidi="ru-RU"/>
        </w:rPr>
        <w:tab/>
        <w:t>7.7.</w:t>
      </w:r>
      <w:r w:rsidRPr="008C3078">
        <w:rPr>
          <w:lang w:bidi="ru-RU"/>
        </w:rPr>
        <w:t xml:space="preserve">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w:t>
      </w:r>
      <w:proofErr w:type="spellStart"/>
      <w:r w:rsidRPr="008C3078">
        <w:rPr>
          <w:lang w:bidi="ru-RU"/>
        </w:rPr>
        <w:t>Неуведомление</w:t>
      </w:r>
      <w:proofErr w:type="spellEnd"/>
      <w:r w:rsidRPr="008C3078">
        <w:rPr>
          <w:lang w:bidi="ru-RU"/>
        </w:rPr>
        <w:t xml:space="preserve">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24518F" w:rsidRPr="005716D8" w:rsidRDefault="0024518F" w:rsidP="0024518F">
      <w:pPr>
        <w:tabs>
          <w:tab w:val="left" w:pos="709"/>
          <w:tab w:val="left" w:pos="1276"/>
        </w:tabs>
        <w:jc w:val="both"/>
        <w:rPr>
          <w:szCs w:val="24"/>
        </w:rPr>
      </w:pPr>
    </w:p>
    <w:p w:rsidR="004B2ED7" w:rsidRPr="00EE143B" w:rsidRDefault="004B2ED7" w:rsidP="004B2ED7">
      <w:pPr>
        <w:pStyle w:val="a5"/>
        <w:jc w:val="center"/>
        <w:rPr>
          <w:szCs w:val="24"/>
        </w:rPr>
      </w:pPr>
      <w:r w:rsidRPr="00EE143B">
        <w:rPr>
          <w:szCs w:val="24"/>
        </w:rPr>
        <w:t>8. КОНФИДЕНЦИАЛЬНОСТЬ</w:t>
      </w:r>
    </w:p>
    <w:p w:rsidR="004B2ED7" w:rsidRPr="00EE143B" w:rsidRDefault="004B2ED7" w:rsidP="004B2ED7">
      <w:pPr>
        <w:pStyle w:val="a5"/>
        <w:ind w:firstLine="720"/>
        <w:rPr>
          <w:szCs w:val="24"/>
        </w:rPr>
      </w:pPr>
      <w:r w:rsidRPr="00EE143B">
        <w:rPr>
          <w:szCs w:val="24"/>
        </w:rPr>
        <w:lastRenderedPageBreak/>
        <w:t xml:space="preserve">8.1. 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rsidR="004B2ED7" w:rsidRPr="00EE143B" w:rsidRDefault="004B2ED7" w:rsidP="004B2ED7">
      <w:pPr>
        <w:pStyle w:val="a5"/>
        <w:rPr>
          <w:szCs w:val="24"/>
        </w:rPr>
      </w:pPr>
      <w:r w:rsidRPr="00EE143B">
        <w:rPr>
          <w:szCs w:val="24"/>
        </w:rPr>
        <w:t>Передача конфиденциальной информации без заключения соответствующего соглашения не допускается.</w:t>
      </w:r>
    </w:p>
    <w:p w:rsidR="004B2ED7" w:rsidRPr="00EE143B" w:rsidRDefault="004B2ED7" w:rsidP="004B2ED7">
      <w:pPr>
        <w:pStyle w:val="a5"/>
        <w:ind w:firstLine="720"/>
        <w:rPr>
          <w:szCs w:val="24"/>
        </w:rPr>
      </w:pPr>
      <w:r w:rsidRPr="00EE143B">
        <w:rPr>
          <w:szCs w:val="24"/>
        </w:rPr>
        <w:t>8.2. Обработка персональных данных осуществляется Сторонами</w:t>
      </w:r>
      <w:r w:rsidR="00115FBC">
        <w:rPr>
          <w:szCs w:val="24"/>
        </w:rPr>
        <w:t xml:space="preserve"> </w:t>
      </w:r>
      <w:r w:rsidRPr="00EE143B">
        <w:rPr>
          <w:szCs w:val="24"/>
        </w:rPr>
        <w:t>только в целях выполнения обязательств по настоящему договору и предпо</w:t>
      </w:r>
      <w:r w:rsidR="00115FBC">
        <w:rPr>
          <w:szCs w:val="24"/>
        </w:rPr>
        <w:t xml:space="preserve">лагает осуществление Сторонами </w:t>
      </w:r>
      <w:r w:rsidRPr="00EE143B">
        <w:rPr>
          <w:szCs w:val="24"/>
        </w:rPr>
        <w:t>следующих действий (операций) как с использованием, так и без использования средств автоматизации: сбор, запись, уто</w:t>
      </w:r>
      <w:r>
        <w:t>ч</w:t>
      </w:r>
      <w:r w:rsidRPr="00EE143B">
        <w:rPr>
          <w:szCs w:val="24"/>
        </w:rPr>
        <w:t>нение, хранение, передачу</w:t>
      </w:r>
      <w:r w:rsidR="00115FBC">
        <w:rPr>
          <w:szCs w:val="24"/>
        </w:rPr>
        <w:t>, использование и уничтожение</w:t>
      </w:r>
      <w:r w:rsidRPr="00EE143B">
        <w:rPr>
          <w:szCs w:val="24"/>
        </w:rPr>
        <w:t>.</w:t>
      </w:r>
    </w:p>
    <w:p w:rsidR="004B2ED7" w:rsidRPr="00EE143B" w:rsidRDefault="004B2ED7" w:rsidP="00115FBC">
      <w:pPr>
        <w:pStyle w:val="a5"/>
        <w:ind w:firstLine="708"/>
        <w:rPr>
          <w:szCs w:val="24"/>
        </w:rPr>
      </w:pPr>
      <w:r w:rsidRPr="00EE143B">
        <w:rPr>
          <w:szCs w:val="24"/>
        </w:rPr>
        <w:t>Стороны</w:t>
      </w:r>
      <w:r w:rsidR="00115FBC">
        <w:rPr>
          <w:szCs w:val="24"/>
        </w:rPr>
        <w:t xml:space="preserve"> </w:t>
      </w:r>
      <w:r w:rsidRPr="00EE143B">
        <w:rPr>
          <w:szCs w:val="24"/>
        </w:rPr>
        <w:t>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w:t>
      </w:r>
      <w:proofErr w:type="gramStart"/>
      <w:r w:rsidRPr="00EE143B">
        <w:rPr>
          <w:szCs w:val="24"/>
        </w:rPr>
        <w:t>»</w:t>
      </w:r>
      <w:proofErr w:type="gramEnd"/>
      <w:r w:rsidRPr="00EE143B">
        <w:rPr>
          <w:szCs w:val="24"/>
        </w:rPr>
        <w:t xml:space="preserve"> и принятых в соответствии с ним иных нормативных правовых актов.</w:t>
      </w:r>
    </w:p>
    <w:p w:rsidR="004B2ED7" w:rsidRPr="00EE143B" w:rsidRDefault="004B2ED7" w:rsidP="00115FBC">
      <w:pPr>
        <w:pStyle w:val="a5"/>
        <w:ind w:firstLine="708"/>
        <w:rPr>
          <w:szCs w:val="24"/>
        </w:rPr>
      </w:pPr>
      <w:r w:rsidRPr="00EE143B">
        <w:rPr>
          <w:szCs w:val="24"/>
        </w:rPr>
        <w:t>Стороны</w:t>
      </w:r>
      <w:r w:rsidR="00115FBC">
        <w:rPr>
          <w:szCs w:val="24"/>
        </w:rPr>
        <w:t xml:space="preserve"> </w:t>
      </w:r>
      <w:r w:rsidRPr="00EE143B">
        <w:rPr>
          <w:szCs w:val="24"/>
        </w:rPr>
        <w:t>при обработке персональных данных обязаны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4B2ED7" w:rsidRPr="00EE143B" w:rsidRDefault="004B2ED7" w:rsidP="00115FBC">
      <w:pPr>
        <w:pStyle w:val="a5"/>
        <w:ind w:firstLine="708"/>
        <w:rPr>
          <w:szCs w:val="24"/>
        </w:rPr>
      </w:pPr>
      <w:r w:rsidRPr="00EE143B">
        <w:rPr>
          <w:szCs w:val="24"/>
        </w:rPr>
        <w:t>Обработка персональных данных, передаваемых Сторонами в рамках настоящего договора, осуществляется в соответствии с заключенным между Сторонами Соглашением о конфиденциальности персональных данных.</w:t>
      </w:r>
    </w:p>
    <w:p w:rsidR="004B2ED7" w:rsidRPr="005716D8" w:rsidRDefault="004B2ED7" w:rsidP="004B2ED7">
      <w:pPr>
        <w:pStyle w:val="a5"/>
        <w:tabs>
          <w:tab w:val="left" w:pos="1276"/>
        </w:tabs>
        <w:ind w:firstLine="709"/>
        <w:rPr>
          <w:szCs w:val="24"/>
        </w:rPr>
      </w:pPr>
    </w:p>
    <w:p w:rsidR="004B2ED7" w:rsidRPr="005716D8" w:rsidRDefault="004B2ED7" w:rsidP="004B2ED7">
      <w:pPr>
        <w:tabs>
          <w:tab w:val="left" w:pos="1276"/>
        </w:tabs>
        <w:ind w:firstLine="709"/>
        <w:jc w:val="center"/>
        <w:rPr>
          <w:szCs w:val="24"/>
        </w:rPr>
      </w:pPr>
      <w:r>
        <w:rPr>
          <w:szCs w:val="24"/>
        </w:rPr>
        <w:t>9</w:t>
      </w:r>
      <w:r w:rsidRPr="005716D8">
        <w:rPr>
          <w:szCs w:val="24"/>
        </w:rPr>
        <w:t>. ЗАКЛЮЧИТЕЛЬНЫЕ ПОЛОЖЕНИЯ</w:t>
      </w:r>
    </w:p>
    <w:p w:rsidR="004B2ED7" w:rsidRPr="00A27395" w:rsidRDefault="004B2ED7" w:rsidP="004B2ED7">
      <w:pPr>
        <w:ind w:firstLine="720"/>
        <w:jc w:val="both"/>
        <w:rPr>
          <w:color w:val="000000"/>
          <w:sz w:val="22"/>
          <w:szCs w:val="22"/>
        </w:rPr>
      </w:pPr>
      <w:r>
        <w:rPr>
          <w:szCs w:val="24"/>
        </w:rPr>
        <w:t>9</w:t>
      </w:r>
      <w:r w:rsidRPr="005716D8">
        <w:rPr>
          <w:szCs w:val="24"/>
        </w:rPr>
        <w:t xml:space="preserve">.1. </w:t>
      </w:r>
      <w:r w:rsidRPr="00A27395">
        <w:rPr>
          <w:color w:val="000000"/>
          <w:sz w:val="22"/>
          <w:szCs w:val="22"/>
        </w:rPr>
        <w:t>Настоящий Договор вступае</w:t>
      </w:r>
      <w:r w:rsidR="00A27395" w:rsidRPr="00A27395">
        <w:rPr>
          <w:color w:val="000000"/>
          <w:sz w:val="22"/>
          <w:szCs w:val="22"/>
        </w:rPr>
        <w:t xml:space="preserve">т в силу с даты его подписания </w:t>
      </w:r>
      <w:r w:rsidRPr="00A27395">
        <w:rPr>
          <w:color w:val="000000"/>
          <w:sz w:val="22"/>
          <w:szCs w:val="22"/>
        </w:rPr>
        <w:t>и действует до полного исполнения Сторонами своих обязательств.</w:t>
      </w:r>
    </w:p>
    <w:p w:rsidR="004B2ED7" w:rsidRPr="005716D8" w:rsidRDefault="004B2ED7" w:rsidP="004B2ED7">
      <w:pPr>
        <w:tabs>
          <w:tab w:val="left" w:pos="709"/>
          <w:tab w:val="left" w:pos="1134"/>
          <w:tab w:val="left" w:pos="1276"/>
        </w:tabs>
        <w:jc w:val="both"/>
        <w:rPr>
          <w:szCs w:val="24"/>
        </w:rPr>
      </w:pPr>
      <w:r w:rsidRPr="005716D8">
        <w:rPr>
          <w:szCs w:val="24"/>
        </w:rPr>
        <w:tab/>
      </w:r>
      <w:r>
        <w:rPr>
          <w:szCs w:val="24"/>
        </w:rPr>
        <w:t>9</w:t>
      </w:r>
      <w:r w:rsidRPr="005716D8">
        <w:rPr>
          <w:szCs w:val="24"/>
        </w:rPr>
        <w:t>.2. Во всем, что не урегулировано Договором, Стороны руководствуются действующим законодательством РФ.</w:t>
      </w:r>
    </w:p>
    <w:p w:rsidR="004B2ED7" w:rsidRPr="005716D8" w:rsidRDefault="004B2ED7" w:rsidP="004B2ED7">
      <w:pPr>
        <w:tabs>
          <w:tab w:val="left" w:pos="709"/>
          <w:tab w:val="left" w:pos="1134"/>
          <w:tab w:val="left" w:pos="1276"/>
        </w:tabs>
        <w:jc w:val="both"/>
        <w:rPr>
          <w:szCs w:val="24"/>
        </w:rPr>
      </w:pPr>
      <w:r w:rsidRPr="005716D8">
        <w:rPr>
          <w:szCs w:val="24"/>
        </w:rPr>
        <w:tab/>
      </w:r>
      <w:r>
        <w:rPr>
          <w:szCs w:val="24"/>
        </w:rPr>
        <w:t>9</w:t>
      </w:r>
      <w:r w:rsidRPr="005716D8">
        <w:rPr>
          <w:szCs w:val="24"/>
        </w:rPr>
        <w:t>.3. Сторона не вправе осуществить уступку прав по Договору без письменного согласия другой Стороны.</w:t>
      </w:r>
    </w:p>
    <w:p w:rsidR="004B2ED7" w:rsidRPr="005716D8" w:rsidRDefault="004B2ED7" w:rsidP="004B2ED7">
      <w:pPr>
        <w:tabs>
          <w:tab w:val="left" w:pos="709"/>
          <w:tab w:val="left" w:pos="1134"/>
          <w:tab w:val="left" w:pos="1276"/>
        </w:tabs>
        <w:jc w:val="both"/>
        <w:rPr>
          <w:szCs w:val="24"/>
        </w:rPr>
      </w:pPr>
      <w:r w:rsidRPr="005716D8">
        <w:rPr>
          <w:szCs w:val="24"/>
        </w:rPr>
        <w:tab/>
      </w:r>
      <w:r>
        <w:rPr>
          <w:szCs w:val="24"/>
        </w:rPr>
        <w:t>9</w:t>
      </w:r>
      <w:r w:rsidRPr="005716D8">
        <w:rPr>
          <w:szCs w:val="24"/>
        </w:rPr>
        <w:t>.4. Обмен документацией производится путем обмена письменными сообщениями, подписанными полномочными лицами и передаваемыми по почте или с помощью средств факсимильной, электронной связи. Документы, переданные с помощью средств факсимильной, электронной связи, обладают юридической силой при условии последующего обмена в течение 5 (пяти) дней с даты отправки документа посредством факсимильной или электронной связи подлинными экземплярами документов на бумажных носителях.</w:t>
      </w:r>
      <w:r w:rsidRPr="005716D8">
        <w:rPr>
          <w:szCs w:val="24"/>
        </w:rPr>
        <w:tab/>
      </w:r>
    </w:p>
    <w:p w:rsidR="004B2ED7" w:rsidRPr="005716D8" w:rsidRDefault="004B2ED7" w:rsidP="004B2ED7">
      <w:pPr>
        <w:tabs>
          <w:tab w:val="left" w:pos="709"/>
          <w:tab w:val="left" w:pos="1134"/>
          <w:tab w:val="left" w:pos="1276"/>
        </w:tabs>
        <w:jc w:val="both"/>
        <w:rPr>
          <w:szCs w:val="24"/>
        </w:rPr>
      </w:pPr>
      <w:r w:rsidRPr="005716D8">
        <w:rPr>
          <w:szCs w:val="24"/>
        </w:rPr>
        <w:tab/>
      </w:r>
      <w:r>
        <w:rPr>
          <w:szCs w:val="24"/>
        </w:rPr>
        <w:t>9.5</w:t>
      </w:r>
      <w:r w:rsidRPr="005716D8">
        <w:rPr>
          <w:szCs w:val="24"/>
        </w:rPr>
        <w:t>. В случае изменения места нахождения или почтового адреса, платежных реквизитов, в случае реорганизации, а также возникновения иных обстоятельств, способных повлиять на выполнение Стороной своих обязательств по Договору, она обязана письменно в течение 3 (трех) дней с даты таких изменений известить об этом другую Сторону с одновременным представлением подтверждающих документов.</w:t>
      </w:r>
    </w:p>
    <w:p w:rsidR="004B2ED7" w:rsidRPr="005716D8" w:rsidRDefault="004B2ED7" w:rsidP="004B2ED7">
      <w:pPr>
        <w:tabs>
          <w:tab w:val="left" w:pos="709"/>
          <w:tab w:val="left" w:pos="1134"/>
          <w:tab w:val="left" w:pos="1276"/>
        </w:tabs>
        <w:ind w:firstLine="709"/>
        <w:jc w:val="both"/>
        <w:rPr>
          <w:szCs w:val="24"/>
        </w:rPr>
      </w:pPr>
      <w:r>
        <w:rPr>
          <w:szCs w:val="24"/>
        </w:rPr>
        <w:t>9.6</w:t>
      </w:r>
      <w:r w:rsidRPr="005716D8">
        <w:rPr>
          <w:szCs w:val="24"/>
        </w:rPr>
        <w:t>. Все действия, совершенные Сторонами по старым платежным реквизитам и иным данным до поступления уведомлений об их изменении, считаются исполненными надлежащим образом.</w:t>
      </w:r>
    </w:p>
    <w:p w:rsidR="004B2ED7" w:rsidRPr="005716D8" w:rsidRDefault="004B2ED7" w:rsidP="004B2ED7">
      <w:pPr>
        <w:tabs>
          <w:tab w:val="left" w:pos="709"/>
          <w:tab w:val="left" w:pos="1134"/>
          <w:tab w:val="left" w:pos="1276"/>
        </w:tabs>
        <w:jc w:val="both"/>
        <w:rPr>
          <w:szCs w:val="24"/>
        </w:rPr>
      </w:pPr>
      <w:r w:rsidRPr="005716D8">
        <w:rPr>
          <w:szCs w:val="24"/>
        </w:rPr>
        <w:tab/>
      </w:r>
      <w:r>
        <w:rPr>
          <w:szCs w:val="24"/>
        </w:rPr>
        <w:t>9.7</w:t>
      </w:r>
      <w:r w:rsidRPr="005716D8">
        <w:rPr>
          <w:szCs w:val="24"/>
        </w:rPr>
        <w:t>. Любые изменения и дополнения к Договору совершаются в письменном виде и подписываются уполномоченными представителями Сторон.</w:t>
      </w:r>
    </w:p>
    <w:p w:rsidR="004B2ED7" w:rsidRPr="005716D8" w:rsidRDefault="004B2ED7" w:rsidP="004B2ED7">
      <w:pPr>
        <w:tabs>
          <w:tab w:val="left" w:pos="709"/>
          <w:tab w:val="left" w:pos="1134"/>
          <w:tab w:val="left" w:pos="1276"/>
        </w:tabs>
        <w:jc w:val="both"/>
        <w:rPr>
          <w:szCs w:val="24"/>
        </w:rPr>
      </w:pPr>
      <w:r w:rsidRPr="005716D8">
        <w:rPr>
          <w:szCs w:val="24"/>
        </w:rPr>
        <w:tab/>
        <w:t xml:space="preserve"> </w:t>
      </w:r>
      <w:r>
        <w:rPr>
          <w:szCs w:val="24"/>
        </w:rPr>
        <w:t>9.8</w:t>
      </w:r>
      <w:r w:rsidRPr="005716D8">
        <w:rPr>
          <w:szCs w:val="24"/>
        </w:rPr>
        <w:t xml:space="preserve">. Подписанием Договора Стороны подтверждают, что им выполнены все действия и соблюдены все формальные требования действующего законодательства и их учредительных документов, необходимые для заключения Договора. </w:t>
      </w:r>
    </w:p>
    <w:p w:rsidR="004B2ED7" w:rsidRPr="005716D8" w:rsidRDefault="004B2ED7" w:rsidP="004B2ED7">
      <w:pPr>
        <w:pStyle w:val="a3"/>
        <w:ind w:left="-42" w:right="-142" w:firstLine="582"/>
        <w:rPr>
          <w:szCs w:val="24"/>
        </w:rPr>
      </w:pPr>
      <w:r w:rsidRPr="005716D8">
        <w:rPr>
          <w:szCs w:val="24"/>
        </w:rPr>
        <w:tab/>
      </w:r>
      <w:r>
        <w:rPr>
          <w:szCs w:val="24"/>
        </w:rPr>
        <w:t>9.9</w:t>
      </w:r>
      <w:r w:rsidRPr="005716D8">
        <w:rPr>
          <w:szCs w:val="24"/>
        </w:rPr>
        <w:t>. Недействительность каких-либо положений Договора не влечет недействительности прочих его частей. Сторонами достигнуто соглашение о том, что все условия настоящего Договора являются существенными.</w:t>
      </w:r>
    </w:p>
    <w:p w:rsidR="004B2ED7" w:rsidRPr="005716D8" w:rsidRDefault="004B2ED7" w:rsidP="004B2ED7">
      <w:pPr>
        <w:tabs>
          <w:tab w:val="left" w:pos="709"/>
          <w:tab w:val="left" w:pos="1134"/>
          <w:tab w:val="left" w:pos="1276"/>
        </w:tabs>
        <w:jc w:val="both"/>
        <w:rPr>
          <w:szCs w:val="24"/>
        </w:rPr>
      </w:pPr>
      <w:r w:rsidRPr="005716D8">
        <w:rPr>
          <w:szCs w:val="24"/>
        </w:rPr>
        <w:tab/>
      </w:r>
      <w:r>
        <w:rPr>
          <w:szCs w:val="24"/>
        </w:rPr>
        <w:t>9.10</w:t>
      </w:r>
      <w:r w:rsidRPr="005716D8">
        <w:rPr>
          <w:szCs w:val="24"/>
        </w:rPr>
        <w:t>. После подписания Договора все предыдущие письменные и устные соглашения, переговоры и переписка между Сторонами теряют силу.</w:t>
      </w:r>
    </w:p>
    <w:p w:rsidR="004B2ED7" w:rsidRPr="005716D8" w:rsidRDefault="004B2ED7" w:rsidP="004B2ED7">
      <w:pPr>
        <w:tabs>
          <w:tab w:val="left" w:pos="709"/>
          <w:tab w:val="left" w:pos="1134"/>
          <w:tab w:val="left" w:pos="1276"/>
        </w:tabs>
        <w:jc w:val="both"/>
        <w:rPr>
          <w:rStyle w:val="Barcode"/>
          <w:szCs w:val="24"/>
        </w:rPr>
      </w:pPr>
      <w:r>
        <w:rPr>
          <w:szCs w:val="24"/>
        </w:rPr>
        <w:lastRenderedPageBreak/>
        <w:t xml:space="preserve">            9.11</w:t>
      </w:r>
      <w:r w:rsidRPr="005716D8">
        <w:rPr>
          <w:szCs w:val="24"/>
        </w:rPr>
        <w:t xml:space="preserve">. </w:t>
      </w:r>
      <w:r w:rsidRPr="005716D8">
        <w:rPr>
          <w:rStyle w:val="Barcode"/>
          <w:szCs w:val="24"/>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w:t>
      </w:r>
      <w:r w:rsidR="00115FBC">
        <w:rPr>
          <w:rStyle w:val="Barcode"/>
          <w:szCs w:val="24"/>
        </w:rPr>
        <w:t xml:space="preserve"> электронной почты </w:t>
      </w:r>
      <w:hyperlink r:id="rId9" w:history="1">
        <w:r w:rsidR="00115FBC" w:rsidRPr="00B43BE3">
          <w:rPr>
            <w:rStyle w:val="af3"/>
            <w:szCs w:val="24"/>
            <w:shd w:val="clear" w:color="auto" w:fill="FFFFFF"/>
            <w:lang w:val="en-US"/>
          </w:rPr>
          <w:t>mandrusovsg</w:t>
        </w:r>
        <w:r w:rsidR="00115FBC" w:rsidRPr="00B43BE3">
          <w:rPr>
            <w:rStyle w:val="af3"/>
            <w:szCs w:val="24"/>
            <w:shd w:val="clear" w:color="auto" w:fill="FFFFFF"/>
          </w:rPr>
          <w:t>@</w:t>
        </w:r>
        <w:r w:rsidR="00115FBC" w:rsidRPr="00B43BE3">
          <w:rPr>
            <w:rStyle w:val="af3"/>
            <w:szCs w:val="24"/>
            <w:shd w:val="clear" w:color="auto" w:fill="FFFFFF"/>
            <w:lang w:val="en-US"/>
          </w:rPr>
          <w:t>mtec</w:t>
        </w:r>
        <w:r w:rsidR="00115FBC" w:rsidRPr="00B43BE3">
          <w:rPr>
            <w:rStyle w:val="af3"/>
            <w:szCs w:val="24"/>
            <w:shd w:val="clear" w:color="auto" w:fill="FFFFFF"/>
          </w:rPr>
          <w:t>.</w:t>
        </w:r>
        <w:r w:rsidR="00115FBC" w:rsidRPr="00B43BE3">
          <w:rPr>
            <w:rStyle w:val="af3"/>
            <w:szCs w:val="24"/>
            <w:shd w:val="clear" w:color="auto" w:fill="FFFFFF"/>
            <w:lang w:val="en-US"/>
          </w:rPr>
          <w:t>tgc</w:t>
        </w:r>
        <w:r w:rsidR="00115FBC" w:rsidRPr="00B43BE3">
          <w:rPr>
            <w:rStyle w:val="af3"/>
            <w:szCs w:val="24"/>
            <w:shd w:val="clear" w:color="auto" w:fill="FFFFFF"/>
          </w:rPr>
          <w:t>.</w:t>
        </w:r>
        <w:proofErr w:type="spellStart"/>
        <w:r w:rsidR="00115FBC" w:rsidRPr="00B43BE3">
          <w:rPr>
            <w:rStyle w:val="af3"/>
            <w:szCs w:val="24"/>
            <w:shd w:val="clear" w:color="auto" w:fill="FFFFFF"/>
            <w:lang w:val="en-US"/>
          </w:rPr>
          <w:t>ru</w:t>
        </w:r>
        <w:proofErr w:type="spellEnd"/>
      </w:hyperlink>
      <w:r w:rsidR="00115FBC" w:rsidRPr="00115FBC">
        <w:rPr>
          <w:rStyle w:val="Barcode"/>
          <w:szCs w:val="24"/>
        </w:rPr>
        <w:t xml:space="preserve"> </w:t>
      </w:r>
      <w:r w:rsidRPr="005716D8">
        <w:rPr>
          <w:rStyle w:val="Barcode"/>
          <w:szCs w:val="24"/>
        </w:rPr>
        <w:t>в течение 5 (пяти) календарных дней после таких изменений с подтверждением соответствующими документами.</w:t>
      </w:r>
    </w:p>
    <w:p w:rsidR="004B2ED7" w:rsidRPr="005716D8" w:rsidRDefault="004B2ED7" w:rsidP="004B2ED7">
      <w:pPr>
        <w:pStyle w:val="af1"/>
        <w:spacing w:after="0" w:line="240" w:lineRule="auto"/>
        <w:ind w:left="0" w:firstLine="720"/>
        <w:jc w:val="both"/>
        <w:rPr>
          <w:rStyle w:val="Barcode"/>
          <w:rFonts w:ascii="Times New Roman" w:hAnsi="Times New Roman"/>
          <w:sz w:val="24"/>
          <w:szCs w:val="24"/>
        </w:rPr>
      </w:pPr>
      <w:r w:rsidRPr="005716D8">
        <w:rPr>
          <w:rStyle w:val="Barcode"/>
          <w:rFonts w:ascii="Times New Roman" w:hAnsi="Times New Roman"/>
          <w:sz w:val="24"/>
          <w:szCs w:val="24"/>
        </w:rPr>
        <w:t xml:space="preserve">Покупатель вправе в одностороннем порядке отказаться от исполнения договора в случае неисполнения </w:t>
      </w:r>
      <w:r w:rsidR="0065711E" w:rsidRPr="005716D8">
        <w:rPr>
          <w:rStyle w:val="Barcode"/>
          <w:rFonts w:ascii="Times New Roman" w:hAnsi="Times New Roman"/>
          <w:sz w:val="24"/>
          <w:szCs w:val="24"/>
        </w:rPr>
        <w:t>Поставщиков обязанности</w:t>
      </w:r>
      <w:r w:rsidRPr="005716D8">
        <w:rPr>
          <w:rStyle w:val="Barcode"/>
          <w:rFonts w:ascii="Times New Roman" w:hAnsi="Times New Roman"/>
          <w:sz w:val="24"/>
          <w:szCs w:val="24"/>
        </w:rPr>
        <w:t xml:space="preserve">, предусмотренной данным пунктом настоящего договора.   </w:t>
      </w:r>
      <w:r w:rsidR="0015216A" w:rsidRPr="0015216A">
        <w:rPr>
          <w:rStyle w:val="Barcode"/>
          <w:rFonts w:ascii="Times New Roman" w:hAnsi="Times New Roman"/>
          <w:sz w:val="24"/>
          <w:szCs w:val="24"/>
        </w:rPr>
        <w:t xml:space="preserve">В этом случае настоящий договор считается расторгнутым по истечении 15 дней с </w:t>
      </w:r>
      <w:r w:rsidR="0065711E">
        <w:rPr>
          <w:rStyle w:val="Barcode"/>
          <w:rFonts w:ascii="Times New Roman" w:hAnsi="Times New Roman"/>
          <w:sz w:val="24"/>
          <w:szCs w:val="24"/>
        </w:rPr>
        <w:t>момента направления ООО «Синтез»</w:t>
      </w:r>
      <w:r w:rsidR="0015216A" w:rsidRPr="0015216A">
        <w:rPr>
          <w:rStyle w:val="Barcode"/>
          <w:rFonts w:ascii="Times New Roman" w:hAnsi="Times New Roman"/>
          <w:sz w:val="24"/>
          <w:szCs w:val="24"/>
        </w:rPr>
        <w:t xml:space="preserve"> письменного уведомления ПАО «Мурманская ТЭЦ» об отказе от исполнения договора или с иной даты, указанной в таком уведомлении.</w:t>
      </w:r>
    </w:p>
    <w:p w:rsidR="004B2ED7" w:rsidRPr="005716D8" w:rsidRDefault="004B2ED7" w:rsidP="004B2ED7">
      <w:pPr>
        <w:tabs>
          <w:tab w:val="left" w:pos="709"/>
          <w:tab w:val="left" w:pos="1134"/>
          <w:tab w:val="left" w:pos="1276"/>
        </w:tabs>
        <w:jc w:val="both"/>
        <w:rPr>
          <w:szCs w:val="24"/>
        </w:rPr>
      </w:pPr>
      <w:r w:rsidRPr="005716D8">
        <w:rPr>
          <w:szCs w:val="24"/>
        </w:rPr>
        <w:t xml:space="preserve">            </w:t>
      </w:r>
      <w:r>
        <w:rPr>
          <w:szCs w:val="24"/>
        </w:rPr>
        <w:t>9.12</w:t>
      </w:r>
      <w:r w:rsidRPr="005716D8">
        <w:rPr>
          <w:szCs w:val="24"/>
        </w:rPr>
        <w:t xml:space="preserve">. </w:t>
      </w:r>
      <w:r w:rsidR="000969E7" w:rsidRPr="005716D8">
        <w:rPr>
          <w:szCs w:val="24"/>
        </w:rPr>
        <w:t xml:space="preserve">Договор </w:t>
      </w:r>
      <w:r w:rsidR="000969E7">
        <w:rPr>
          <w:szCs w:val="24"/>
        </w:rPr>
        <w:t xml:space="preserve">подписывается уполномоченными на его подписание лицами с использованием аппаратно-программных средств электронной торговой площадки и применением </w:t>
      </w:r>
      <w:r w:rsidR="000969E7" w:rsidRPr="00B716F4">
        <w:rPr>
          <w:szCs w:val="24"/>
        </w:rPr>
        <w:t>усиленной квалифицированной</w:t>
      </w:r>
      <w:r w:rsidR="000969E7">
        <w:rPr>
          <w:szCs w:val="24"/>
        </w:rPr>
        <w:t xml:space="preserve"> электронной подписи</w:t>
      </w:r>
      <w:r w:rsidRPr="005716D8">
        <w:rPr>
          <w:szCs w:val="24"/>
        </w:rPr>
        <w:t>.</w:t>
      </w:r>
    </w:p>
    <w:p w:rsidR="004B2ED7" w:rsidRPr="005716D8" w:rsidRDefault="004B2ED7" w:rsidP="004B2ED7">
      <w:pPr>
        <w:tabs>
          <w:tab w:val="left" w:pos="426"/>
          <w:tab w:val="left" w:pos="1134"/>
          <w:tab w:val="left" w:pos="1276"/>
        </w:tabs>
        <w:jc w:val="both"/>
        <w:rPr>
          <w:szCs w:val="24"/>
        </w:rPr>
      </w:pPr>
      <w:r w:rsidRPr="005716D8">
        <w:rPr>
          <w:szCs w:val="24"/>
        </w:rPr>
        <w:tab/>
        <w:t xml:space="preserve">     </w:t>
      </w:r>
      <w:r>
        <w:rPr>
          <w:szCs w:val="24"/>
        </w:rPr>
        <w:t>9.13</w:t>
      </w:r>
      <w:r w:rsidRPr="005716D8">
        <w:rPr>
          <w:szCs w:val="24"/>
        </w:rPr>
        <w:t xml:space="preserve">. Все приложения, поименованные </w:t>
      </w:r>
      <w:r w:rsidR="0065711E" w:rsidRPr="005716D8">
        <w:rPr>
          <w:szCs w:val="24"/>
        </w:rPr>
        <w:t>в настоящем</w:t>
      </w:r>
      <w:r w:rsidRPr="005716D8">
        <w:rPr>
          <w:szCs w:val="24"/>
        </w:rPr>
        <w:t xml:space="preserve"> договоре, являются неотъемлемой его частью.  К Договору прилагаются: </w:t>
      </w:r>
    </w:p>
    <w:p w:rsidR="004B2ED7" w:rsidRPr="005716D8" w:rsidRDefault="004B2ED7" w:rsidP="002E6BEB">
      <w:pPr>
        <w:tabs>
          <w:tab w:val="left" w:pos="426"/>
        </w:tabs>
        <w:ind w:left="60" w:firstLine="300"/>
        <w:jc w:val="both"/>
        <w:rPr>
          <w:szCs w:val="24"/>
        </w:rPr>
      </w:pPr>
      <w:r w:rsidRPr="005716D8">
        <w:rPr>
          <w:szCs w:val="24"/>
        </w:rPr>
        <w:t>- Приложение № 1 - «Спецификация»</w:t>
      </w:r>
      <w:r>
        <w:t>.</w:t>
      </w:r>
    </w:p>
    <w:p w:rsidR="004B2ED7" w:rsidRDefault="002E6BEB" w:rsidP="004B2ED7">
      <w:pPr>
        <w:tabs>
          <w:tab w:val="left" w:pos="426"/>
        </w:tabs>
        <w:ind w:left="60" w:firstLine="300"/>
        <w:jc w:val="both"/>
        <w:rPr>
          <w:szCs w:val="24"/>
        </w:rPr>
      </w:pPr>
      <w:r>
        <w:rPr>
          <w:szCs w:val="24"/>
        </w:rPr>
        <w:t>- Приложение № 2</w:t>
      </w:r>
      <w:r w:rsidR="004B2ED7" w:rsidRPr="005716D8">
        <w:rPr>
          <w:szCs w:val="24"/>
        </w:rPr>
        <w:t xml:space="preserve"> </w:t>
      </w:r>
      <w:r w:rsidR="004B2ED7">
        <w:rPr>
          <w:szCs w:val="24"/>
        </w:rPr>
        <w:t xml:space="preserve">- </w:t>
      </w:r>
      <w:r w:rsidR="004B2ED7" w:rsidRPr="005716D8">
        <w:rPr>
          <w:szCs w:val="24"/>
        </w:rPr>
        <w:t>Форма «Сведения об изменении информации о</w:t>
      </w:r>
      <w:r w:rsidR="004B2ED7">
        <w:rPr>
          <w:szCs w:val="24"/>
        </w:rPr>
        <w:t xml:space="preserve"> цепочке собственников, включая</w:t>
      </w:r>
      <w:r w:rsidR="004B2ED7" w:rsidRPr="005716D8">
        <w:rPr>
          <w:szCs w:val="24"/>
        </w:rPr>
        <w:t xml:space="preserve"> бенефициаров (в том числе конечных)</w:t>
      </w:r>
      <w:r w:rsidR="004B2ED7">
        <w:t>.</w:t>
      </w:r>
    </w:p>
    <w:p w:rsidR="0065711E" w:rsidRDefault="004B2ED7" w:rsidP="0065711E">
      <w:pPr>
        <w:tabs>
          <w:tab w:val="left" w:pos="426"/>
        </w:tabs>
        <w:ind w:left="60" w:firstLine="300"/>
        <w:jc w:val="both"/>
      </w:pPr>
      <w:r>
        <w:rPr>
          <w:szCs w:val="24"/>
        </w:rPr>
        <w:t>- Приложение №</w:t>
      </w:r>
      <w:r>
        <w:t xml:space="preserve"> </w:t>
      </w:r>
      <w:r w:rsidR="002E6BEB">
        <w:rPr>
          <w:szCs w:val="24"/>
        </w:rPr>
        <w:t>3</w:t>
      </w:r>
      <w:r>
        <w:rPr>
          <w:szCs w:val="24"/>
        </w:rPr>
        <w:t xml:space="preserve"> - «Заверения сторон»</w:t>
      </w:r>
      <w:r>
        <w:t>.</w:t>
      </w:r>
    </w:p>
    <w:p w:rsidR="00576E92" w:rsidRPr="0065711E" w:rsidRDefault="00576E92" w:rsidP="00AA7669">
      <w:pPr>
        <w:tabs>
          <w:tab w:val="left" w:pos="426"/>
        </w:tabs>
        <w:jc w:val="both"/>
      </w:pPr>
    </w:p>
    <w:p w:rsidR="004B2ED7" w:rsidRDefault="004B2ED7" w:rsidP="004B2ED7">
      <w:pPr>
        <w:numPr>
          <w:ilvl w:val="0"/>
          <w:numId w:val="4"/>
        </w:numPr>
        <w:jc w:val="center"/>
        <w:outlineLvl w:val="0"/>
        <w:rPr>
          <w:szCs w:val="24"/>
        </w:rPr>
      </w:pPr>
      <w:r>
        <w:rPr>
          <w:szCs w:val="24"/>
        </w:rPr>
        <w:t xml:space="preserve">АДРЕСА, </w:t>
      </w:r>
      <w:r w:rsidRPr="005716D8">
        <w:rPr>
          <w:szCs w:val="24"/>
        </w:rPr>
        <w:t xml:space="preserve">БАНКОВСКИЕ РЕКВИЗИТЫ </w:t>
      </w:r>
      <w:r>
        <w:rPr>
          <w:szCs w:val="24"/>
        </w:rPr>
        <w:t xml:space="preserve">И ПОДПИСИ </w:t>
      </w:r>
      <w:r w:rsidRPr="005716D8">
        <w:rPr>
          <w:szCs w:val="24"/>
        </w:rPr>
        <w:t>СТОРОН</w:t>
      </w:r>
    </w:p>
    <w:p w:rsidR="0065711E" w:rsidRPr="005716D8" w:rsidRDefault="0065711E" w:rsidP="0065711E">
      <w:pPr>
        <w:jc w:val="center"/>
        <w:outlineLvl w:val="0"/>
        <w:rPr>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5067"/>
      </w:tblGrid>
      <w:tr w:rsidR="004B2ED7" w:rsidRPr="005716D8" w:rsidTr="007658CA">
        <w:tc>
          <w:tcPr>
            <w:tcW w:w="4426" w:type="dxa"/>
            <w:shd w:val="clear" w:color="auto" w:fill="auto"/>
          </w:tcPr>
          <w:p w:rsidR="004B2ED7" w:rsidRPr="005716D8" w:rsidRDefault="004B2ED7" w:rsidP="007658CA">
            <w:pPr>
              <w:jc w:val="both"/>
              <w:outlineLvl w:val="0"/>
              <w:rPr>
                <w:szCs w:val="24"/>
              </w:rPr>
            </w:pPr>
            <w:r w:rsidRPr="005716D8">
              <w:rPr>
                <w:szCs w:val="24"/>
              </w:rPr>
              <w:t>Покупатель:</w:t>
            </w:r>
          </w:p>
        </w:tc>
        <w:tc>
          <w:tcPr>
            <w:tcW w:w="5067" w:type="dxa"/>
            <w:shd w:val="clear" w:color="auto" w:fill="auto"/>
          </w:tcPr>
          <w:p w:rsidR="004B2ED7" w:rsidRPr="005716D8" w:rsidRDefault="004B2ED7" w:rsidP="007658CA">
            <w:pPr>
              <w:jc w:val="both"/>
              <w:outlineLvl w:val="0"/>
              <w:rPr>
                <w:szCs w:val="24"/>
              </w:rPr>
            </w:pPr>
            <w:r w:rsidRPr="005716D8">
              <w:rPr>
                <w:szCs w:val="24"/>
              </w:rPr>
              <w:t>Поставщик:</w:t>
            </w:r>
          </w:p>
        </w:tc>
      </w:tr>
      <w:tr w:rsidR="004B2ED7" w:rsidRPr="005716D8" w:rsidTr="007658CA">
        <w:tc>
          <w:tcPr>
            <w:tcW w:w="4426" w:type="dxa"/>
            <w:tcBorders>
              <w:top w:val="single" w:sz="4" w:space="0" w:color="auto"/>
              <w:left w:val="single" w:sz="4" w:space="0" w:color="auto"/>
              <w:bottom w:val="single" w:sz="4" w:space="0" w:color="auto"/>
              <w:right w:val="single" w:sz="4" w:space="0" w:color="auto"/>
            </w:tcBorders>
            <w:shd w:val="clear" w:color="auto" w:fill="auto"/>
          </w:tcPr>
          <w:p w:rsidR="0065711E" w:rsidRDefault="0065711E" w:rsidP="0065711E">
            <w:pPr>
              <w:rPr>
                <w:b/>
                <w:sz w:val="22"/>
                <w:szCs w:val="22"/>
              </w:rPr>
            </w:pPr>
            <w:r w:rsidRPr="001C7A08">
              <w:rPr>
                <w:b/>
                <w:sz w:val="22"/>
                <w:szCs w:val="22"/>
              </w:rPr>
              <w:t>ПАО «Мурманская ТЭЦ»</w:t>
            </w:r>
          </w:p>
          <w:p w:rsidR="0065711E" w:rsidRPr="001C7A08" w:rsidRDefault="0065711E" w:rsidP="0065711E">
            <w:pPr>
              <w:rPr>
                <w:b/>
                <w:sz w:val="22"/>
                <w:szCs w:val="22"/>
              </w:rPr>
            </w:pPr>
          </w:p>
          <w:p w:rsidR="0065711E" w:rsidRPr="001C7A08" w:rsidRDefault="0065711E" w:rsidP="0065711E">
            <w:pPr>
              <w:rPr>
                <w:sz w:val="22"/>
                <w:szCs w:val="22"/>
              </w:rPr>
            </w:pPr>
            <w:r w:rsidRPr="001C7A08">
              <w:rPr>
                <w:sz w:val="22"/>
                <w:szCs w:val="22"/>
              </w:rPr>
              <w:t xml:space="preserve">ИНН/КПП 5190141373/519001001 </w:t>
            </w:r>
          </w:p>
          <w:p w:rsidR="0065711E" w:rsidRPr="001C7A08" w:rsidRDefault="0065711E" w:rsidP="0065711E">
            <w:pPr>
              <w:rPr>
                <w:b/>
                <w:sz w:val="22"/>
                <w:szCs w:val="22"/>
              </w:rPr>
            </w:pPr>
            <w:r w:rsidRPr="001C7A08">
              <w:rPr>
                <w:sz w:val="22"/>
                <w:szCs w:val="22"/>
              </w:rPr>
              <w:t>ОГРН 1055100064524</w:t>
            </w:r>
          </w:p>
          <w:p w:rsidR="0065711E" w:rsidRPr="001C7A08" w:rsidRDefault="0065711E" w:rsidP="0065711E">
            <w:pPr>
              <w:rPr>
                <w:sz w:val="22"/>
                <w:szCs w:val="22"/>
              </w:rPr>
            </w:pPr>
            <w:r w:rsidRPr="001C7A08">
              <w:rPr>
                <w:sz w:val="22"/>
                <w:szCs w:val="22"/>
              </w:rPr>
              <w:t>Юридический адрес: 183038,</w:t>
            </w:r>
            <w:r>
              <w:rPr>
                <w:sz w:val="22"/>
                <w:szCs w:val="22"/>
              </w:rPr>
              <w:t xml:space="preserve"> </w:t>
            </w:r>
            <w:r w:rsidRPr="001C7A08">
              <w:rPr>
                <w:sz w:val="22"/>
                <w:szCs w:val="22"/>
              </w:rPr>
              <w:t>Мурманская обл., г. Мурманск, ул. Шмидта, 14</w:t>
            </w:r>
          </w:p>
          <w:p w:rsidR="0065711E" w:rsidRPr="001C7A08" w:rsidRDefault="0065711E" w:rsidP="0065711E">
            <w:pPr>
              <w:rPr>
                <w:sz w:val="22"/>
                <w:szCs w:val="22"/>
              </w:rPr>
            </w:pPr>
            <w:r w:rsidRPr="001C7A08">
              <w:rPr>
                <w:sz w:val="22"/>
                <w:szCs w:val="22"/>
              </w:rPr>
              <w:t xml:space="preserve">Почтовый адрес: 183038, Мурманская обл., </w:t>
            </w:r>
            <w:r>
              <w:rPr>
                <w:sz w:val="22"/>
                <w:szCs w:val="22"/>
              </w:rPr>
              <w:t xml:space="preserve">        </w:t>
            </w:r>
            <w:r w:rsidRPr="001C7A08">
              <w:rPr>
                <w:sz w:val="22"/>
                <w:szCs w:val="22"/>
              </w:rPr>
              <w:t>г. Мурманск, ул. Шмидта, 14</w:t>
            </w:r>
          </w:p>
          <w:p w:rsidR="0065711E" w:rsidRPr="001C7A08" w:rsidRDefault="0065711E" w:rsidP="0065711E">
            <w:pPr>
              <w:rPr>
                <w:sz w:val="22"/>
                <w:szCs w:val="22"/>
              </w:rPr>
            </w:pPr>
            <w:r w:rsidRPr="001C7A08">
              <w:rPr>
                <w:sz w:val="22"/>
                <w:szCs w:val="22"/>
              </w:rPr>
              <w:t xml:space="preserve">тел./факс (8152) 688-359, </w:t>
            </w:r>
            <w:r>
              <w:rPr>
                <w:sz w:val="22"/>
                <w:szCs w:val="22"/>
              </w:rPr>
              <w:t>688-315</w:t>
            </w:r>
            <w:r w:rsidRPr="001C7A08">
              <w:rPr>
                <w:sz w:val="22"/>
                <w:szCs w:val="22"/>
              </w:rPr>
              <w:t>/47-28-08</w:t>
            </w:r>
          </w:p>
          <w:p w:rsidR="0065711E" w:rsidRPr="001C7A08" w:rsidRDefault="0065711E" w:rsidP="0065711E">
            <w:pPr>
              <w:rPr>
                <w:sz w:val="22"/>
                <w:szCs w:val="22"/>
              </w:rPr>
            </w:pPr>
            <w:r w:rsidRPr="001C7A08">
              <w:rPr>
                <w:sz w:val="22"/>
                <w:szCs w:val="22"/>
              </w:rPr>
              <w:t>р/с 40 702 810 686 000 101 333 в Ф. ОПЕРУ Банка ВТБ (ПАО) в Санкт-Петербурге</w:t>
            </w:r>
          </w:p>
          <w:p w:rsidR="0065711E" w:rsidRPr="001C7A08" w:rsidRDefault="0065711E" w:rsidP="0065711E">
            <w:pPr>
              <w:rPr>
                <w:sz w:val="22"/>
                <w:szCs w:val="22"/>
              </w:rPr>
            </w:pPr>
            <w:r w:rsidRPr="001C7A08">
              <w:rPr>
                <w:sz w:val="22"/>
                <w:szCs w:val="22"/>
              </w:rPr>
              <w:t xml:space="preserve">к/с 30 101 810 200 000 000 704 </w:t>
            </w:r>
          </w:p>
          <w:p w:rsidR="0065711E" w:rsidRPr="001C7A08" w:rsidRDefault="0065711E" w:rsidP="0065711E">
            <w:pPr>
              <w:rPr>
                <w:sz w:val="22"/>
                <w:szCs w:val="22"/>
              </w:rPr>
            </w:pPr>
            <w:r w:rsidRPr="001C7A08">
              <w:rPr>
                <w:sz w:val="22"/>
                <w:szCs w:val="22"/>
              </w:rPr>
              <w:t>БИК 044 030 704</w:t>
            </w:r>
          </w:p>
          <w:p w:rsidR="004B2ED7" w:rsidRPr="005716D8" w:rsidRDefault="0065711E" w:rsidP="0065711E">
            <w:pPr>
              <w:jc w:val="both"/>
              <w:outlineLvl w:val="0"/>
              <w:rPr>
                <w:szCs w:val="24"/>
              </w:rPr>
            </w:pPr>
            <w:r>
              <w:rPr>
                <w:sz w:val="22"/>
                <w:szCs w:val="22"/>
              </w:rPr>
              <w:t>ОКПО 76975649, ОКВЭД 35.30</w:t>
            </w:r>
          </w:p>
        </w:tc>
        <w:tc>
          <w:tcPr>
            <w:tcW w:w="5067" w:type="dxa"/>
            <w:tcBorders>
              <w:top w:val="single" w:sz="4" w:space="0" w:color="auto"/>
              <w:left w:val="single" w:sz="4" w:space="0" w:color="auto"/>
              <w:bottom w:val="single" w:sz="4" w:space="0" w:color="auto"/>
              <w:right w:val="single" w:sz="4" w:space="0" w:color="auto"/>
            </w:tcBorders>
            <w:shd w:val="clear" w:color="auto" w:fill="auto"/>
          </w:tcPr>
          <w:p w:rsidR="0065711E" w:rsidRPr="00904017" w:rsidRDefault="0065711E" w:rsidP="0065711E">
            <w:pPr>
              <w:outlineLvl w:val="0"/>
              <w:rPr>
                <w:b/>
                <w:sz w:val="22"/>
                <w:szCs w:val="22"/>
              </w:rPr>
            </w:pPr>
            <w:r w:rsidRPr="00904017">
              <w:rPr>
                <w:b/>
                <w:sz w:val="22"/>
                <w:szCs w:val="22"/>
              </w:rPr>
              <w:t>ООО «Синтез»</w:t>
            </w:r>
          </w:p>
          <w:p w:rsidR="0065711E" w:rsidRPr="00C22DCD" w:rsidRDefault="0065711E" w:rsidP="0065711E">
            <w:pPr>
              <w:outlineLvl w:val="0"/>
              <w:rPr>
                <w:sz w:val="22"/>
                <w:szCs w:val="22"/>
              </w:rPr>
            </w:pPr>
          </w:p>
          <w:p w:rsidR="0065711E" w:rsidRPr="008479BD" w:rsidRDefault="0065711E" w:rsidP="0065711E">
            <w:pPr>
              <w:outlineLvl w:val="0"/>
              <w:rPr>
                <w:sz w:val="22"/>
                <w:szCs w:val="22"/>
              </w:rPr>
            </w:pPr>
            <w:r w:rsidRPr="008479BD">
              <w:rPr>
                <w:sz w:val="22"/>
                <w:szCs w:val="22"/>
              </w:rPr>
              <w:t>Юридический адрес:195197, г. Санкт-Петербург, пр. Полюстровский, д. 74, лит. А</w:t>
            </w:r>
          </w:p>
          <w:p w:rsidR="0065711E" w:rsidRPr="008479BD" w:rsidRDefault="0065711E" w:rsidP="0065711E">
            <w:pPr>
              <w:outlineLvl w:val="0"/>
              <w:rPr>
                <w:sz w:val="22"/>
                <w:szCs w:val="22"/>
              </w:rPr>
            </w:pPr>
            <w:r w:rsidRPr="008479BD">
              <w:rPr>
                <w:sz w:val="22"/>
                <w:szCs w:val="22"/>
              </w:rPr>
              <w:t>Почтовый адрес: 195197, г. Санкт-Петербург, пр. Полюстровский, д. 74, лит. А</w:t>
            </w:r>
          </w:p>
          <w:p w:rsidR="0065711E" w:rsidRPr="008479BD" w:rsidRDefault="0065711E" w:rsidP="0065711E">
            <w:pPr>
              <w:outlineLvl w:val="0"/>
              <w:rPr>
                <w:sz w:val="22"/>
                <w:szCs w:val="22"/>
              </w:rPr>
            </w:pPr>
            <w:r w:rsidRPr="008479BD">
              <w:rPr>
                <w:sz w:val="22"/>
                <w:szCs w:val="22"/>
              </w:rPr>
              <w:t xml:space="preserve">ИНН/КПП </w:t>
            </w:r>
            <w:r w:rsidRPr="008479BD">
              <w:rPr>
                <w:rFonts w:eastAsiaTheme="minorHAnsi"/>
                <w:sz w:val="22"/>
                <w:szCs w:val="22"/>
                <w:lang w:eastAsia="en-US"/>
              </w:rPr>
              <w:t>7802760369</w:t>
            </w:r>
            <w:r w:rsidRPr="008479BD">
              <w:rPr>
                <w:sz w:val="22"/>
                <w:szCs w:val="22"/>
              </w:rPr>
              <w:t xml:space="preserve"> /</w:t>
            </w:r>
            <w:r w:rsidRPr="008479BD">
              <w:rPr>
                <w:rFonts w:eastAsiaTheme="minorHAnsi"/>
                <w:sz w:val="22"/>
                <w:szCs w:val="22"/>
                <w:lang w:eastAsia="en-US"/>
              </w:rPr>
              <w:t>780201001</w:t>
            </w:r>
          </w:p>
          <w:p w:rsidR="0065711E" w:rsidRPr="008479BD" w:rsidRDefault="0065711E" w:rsidP="0065711E">
            <w:pPr>
              <w:outlineLvl w:val="0"/>
              <w:rPr>
                <w:sz w:val="22"/>
                <w:szCs w:val="22"/>
              </w:rPr>
            </w:pPr>
            <w:r w:rsidRPr="008479BD">
              <w:rPr>
                <w:sz w:val="22"/>
                <w:szCs w:val="22"/>
              </w:rPr>
              <w:t xml:space="preserve">ОГРН </w:t>
            </w:r>
            <w:r w:rsidRPr="008479BD">
              <w:rPr>
                <w:rFonts w:eastAsiaTheme="minorHAnsi"/>
                <w:sz w:val="22"/>
                <w:szCs w:val="22"/>
                <w:lang w:eastAsia="en-US"/>
              </w:rPr>
              <w:t>1117847345956</w:t>
            </w:r>
          </w:p>
          <w:p w:rsidR="0065711E" w:rsidRDefault="0065711E" w:rsidP="0065711E">
            <w:pPr>
              <w:outlineLvl w:val="0"/>
              <w:rPr>
                <w:sz w:val="22"/>
                <w:szCs w:val="22"/>
              </w:rPr>
            </w:pPr>
            <w:r>
              <w:rPr>
                <w:sz w:val="22"/>
                <w:szCs w:val="22"/>
              </w:rPr>
              <w:t>р/счет 40702810055040003849 в Северо-Западном банке ПАО Сбербанк г. Санкт-Петербург</w:t>
            </w:r>
          </w:p>
          <w:p w:rsidR="0065711E" w:rsidRDefault="0065711E" w:rsidP="0065711E">
            <w:pPr>
              <w:outlineLvl w:val="0"/>
              <w:rPr>
                <w:sz w:val="22"/>
                <w:szCs w:val="22"/>
              </w:rPr>
            </w:pPr>
            <w:r>
              <w:rPr>
                <w:sz w:val="22"/>
                <w:szCs w:val="22"/>
              </w:rPr>
              <w:t>к/счет 30101810500000000653</w:t>
            </w:r>
          </w:p>
          <w:p w:rsidR="0065711E" w:rsidRDefault="0065711E" w:rsidP="0065711E">
            <w:pPr>
              <w:outlineLvl w:val="0"/>
              <w:rPr>
                <w:sz w:val="22"/>
                <w:szCs w:val="22"/>
              </w:rPr>
            </w:pPr>
            <w:r>
              <w:rPr>
                <w:sz w:val="22"/>
                <w:szCs w:val="22"/>
              </w:rPr>
              <w:t>БИК 044030653</w:t>
            </w:r>
          </w:p>
          <w:p w:rsidR="004B2ED7" w:rsidRPr="005716D8" w:rsidRDefault="0065711E" w:rsidP="0065711E">
            <w:pPr>
              <w:jc w:val="both"/>
              <w:outlineLvl w:val="0"/>
              <w:rPr>
                <w:szCs w:val="24"/>
              </w:rPr>
            </w:pPr>
            <w:r>
              <w:rPr>
                <w:sz w:val="22"/>
                <w:szCs w:val="22"/>
              </w:rPr>
              <w:t>тел/факс: (8152) 44-47-46, 44-47-45</w:t>
            </w:r>
            <w:r w:rsidR="004B2ED7">
              <w:rPr>
                <w:szCs w:val="24"/>
              </w:rPr>
              <w:t>______________________</w:t>
            </w:r>
          </w:p>
        </w:tc>
      </w:tr>
    </w:tbl>
    <w:p w:rsidR="004B2ED7" w:rsidRDefault="004B2ED7" w:rsidP="004B2ED7">
      <w:pPr>
        <w:autoSpaceDE w:val="0"/>
        <w:autoSpaceDN w:val="0"/>
        <w:adjustRightInd w:val="0"/>
        <w:rPr>
          <w:szCs w:val="24"/>
        </w:rPr>
      </w:pPr>
    </w:p>
    <w:p w:rsidR="00576E92" w:rsidRDefault="00576E92" w:rsidP="0065711E">
      <w:pPr>
        <w:autoSpaceDE w:val="0"/>
        <w:autoSpaceDN w:val="0"/>
        <w:adjustRightInd w:val="0"/>
        <w:rPr>
          <w:szCs w:val="24"/>
        </w:rPr>
      </w:pPr>
    </w:p>
    <w:p w:rsidR="0065711E" w:rsidRPr="00C22DCD" w:rsidRDefault="0065711E" w:rsidP="0065711E">
      <w:pPr>
        <w:tabs>
          <w:tab w:val="left" w:pos="4678"/>
        </w:tabs>
        <w:jc w:val="both"/>
        <w:rPr>
          <w:b/>
          <w:sz w:val="22"/>
          <w:szCs w:val="22"/>
        </w:rPr>
      </w:pPr>
      <w:r w:rsidRPr="00C22DCD">
        <w:rPr>
          <w:b/>
          <w:sz w:val="22"/>
          <w:szCs w:val="22"/>
        </w:rPr>
        <w:t>Подписи сторон:</w:t>
      </w:r>
    </w:p>
    <w:p w:rsidR="0065711E" w:rsidRDefault="0065711E" w:rsidP="0065711E">
      <w:pPr>
        <w:tabs>
          <w:tab w:val="left" w:pos="4678"/>
        </w:tabs>
        <w:jc w:val="both"/>
        <w:rPr>
          <w:sz w:val="22"/>
          <w:szCs w:val="22"/>
        </w:rPr>
      </w:pPr>
    </w:p>
    <w:p w:rsidR="0065711E" w:rsidRDefault="0065711E" w:rsidP="0065711E">
      <w:pPr>
        <w:tabs>
          <w:tab w:val="left" w:pos="4678"/>
        </w:tabs>
        <w:jc w:val="both"/>
        <w:rPr>
          <w:b/>
          <w:sz w:val="22"/>
          <w:szCs w:val="22"/>
        </w:rPr>
      </w:pPr>
      <w:r w:rsidRPr="00C22DCD">
        <w:rPr>
          <w:b/>
          <w:sz w:val="22"/>
          <w:szCs w:val="22"/>
        </w:rPr>
        <w:t>Покупатель:</w:t>
      </w:r>
      <w:r>
        <w:rPr>
          <w:b/>
          <w:sz w:val="22"/>
          <w:szCs w:val="22"/>
        </w:rPr>
        <w:tab/>
      </w:r>
      <w:r w:rsidR="00AA7669">
        <w:rPr>
          <w:b/>
          <w:sz w:val="22"/>
          <w:szCs w:val="22"/>
        </w:rPr>
        <w:tab/>
      </w:r>
      <w:r w:rsidR="00AA7669">
        <w:rPr>
          <w:b/>
          <w:sz w:val="22"/>
          <w:szCs w:val="22"/>
        </w:rPr>
        <w:tab/>
      </w:r>
      <w:r w:rsidR="00AA7669">
        <w:rPr>
          <w:b/>
          <w:sz w:val="22"/>
          <w:szCs w:val="22"/>
        </w:rPr>
        <w:tab/>
      </w:r>
      <w:r w:rsidR="00AA7669">
        <w:rPr>
          <w:b/>
          <w:sz w:val="22"/>
          <w:szCs w:val="22"/>
        </w:rPr>
        <w:tab/>
      </w:r>
      <w:r w:rsidRPr="00C22DCD">
        <w:rPr>
          <w:b/>
          <w:sz w:val="22"/>
          <w:szCs w:val="22"/>
        </w:rPr>
        <w:t>Поставщик:</w:t>
      </w:r>
    </w:p>
    <w:p w:rsidR="0065711E" w:rsidRPr="00B81265" w:rsidRDefault="0065711E" w:rsidP="0065711E">
      <w:pPr>
        <w:tabs>
          <w:tab w:val="left" w:pos="4678"/>
        </w:tabs>
        <w:jc w:val="both"/>
        <w:rPr>
          <w:sz w:val="22"/>
          <w:szCs w:val="22"/>
        </w:rPr>
      </w:pPr>
      <w:r w:rsidRPr="00C22DCD">
        <w:rPr>
          <w:sz w:val="22"/>
          <w:szCs w:val="22"/>
        </w:rPr>
        <w:t xml:space="preserve">Исполнительный директор </w:t>
      </w:r>
      <w:r w:rsidRPr="00B81265">
        <w:rPr>
          <w:sz w:val="22"/>
          <w:szCs w:val="22"/>
        </w:rPr>
        <w:tab/>
      </w:r>
      <w:r w:rsidR="00AA7669">
        <w:rPr>
          <w:sz w:val="22"/>
          <w:szCs w:val="22"/>
        </w:rPr>
        <w:tab/>
      </w:r>
      <w:r w:rsidR="00AA7669">
        <w:rPr>
          <w:sz w:val="22"/>
          <w:szCs w:val="22"/>
        </w:rPr>
        <w:tab/>
      </w:r>
      <w:r w:rsidR="00AA7669">
        <w:rPr>
          <w:sz w:val="22"/>
          <w:szCs w:val="22"/>
        </w:rPr>
        <w:tab/>
      </w:r>
      <w:r w:rsidR="00AA7669">
        <w:rPr>
          <w:sz w:val="22"/>
          <w:szCs w:val="22"/>
        </w:rPr>
        <w:tab/>
      </w:r>
      <w:r>
        <w:rPr>
          <w:sz w:val="22"/>
          <w:szCs w:val="22"/>
        </w:rPr>
        <w:t>Генеральный директор</w:t>
      </w:r>
    </w:p>
    <w:p w:rsidR="0065711E" w:rsidRDefault="0065711E" w:rsidP="0065711E">
      <w:pPr>
        <w:jc w:val="both"/>
        <w:rPr>
          <w:sz w:val="22"/>
          <w:szCs w:val="22"/>
        </w:rPr>
      </w:pPr>
      <w:r>
        <w:rPr>
          <w:sz w:val="22"/>
          <w:szCs w:val="22"/>
        </w:rPr>
        <w:tab/>
        <w:t xml:space="preserve">          </w:t>
      </w:r>
      <w:r>
        <w:rPr>
          <w:sz w:val="22"/>
          <w:szCs w:val="22"/>
        </w:rPr>
        <w:tab/>
      </w:r>
      <w:r>
        <w:rPr>
          <w:sz w:val="22"/>
          <w:szCs w:val="22"/>
        </w:rPr>
        <w:tab/>
      </w:r>
      <w:r>
        <w:rPr>
          <w:sz w:val="22"/>
          <w:szCs w:val="22"/>
        </w:rPr>
        <w:tab/>
      </w:r>
      <w:r>
        <w:rPr>
          <w:sz w:val="22"/>
          <w:szCs w:val="22"/>
        </w:rPr>
        <w:tab/>
        <w:t xml:space="preserve">                     </w:t>
      </w:r>
    </w:p>
    <w:p w:rsidR="0065711E" w:rsidRPr="00B81265" w:rsidRDefault="0065711E" w:rsidP="0065711E">
      <w:pPr>
        <w:jc w:val="both"/>
        <w:rPr>
          <w:sz w:val="22"/>
          <w:szCs w:val="22"/>
        </w:rPr>
      </w:pPr>
      <w:r>
        <w:rPr>
          <w:sz w:val="22"/>
          <w:szCs w:val="22"/>
        </w:rPr>
        <w:t>Комаров В.Ю.</w:t>
      </w:r>
      <w:r>
        <w:rPr>
          <w:sz w:val="22"/>
          <w:szCs w:val="22"/>
        </w:rPr>
        <w:tab/>
      </w:r>
      <w:r>
        <w:rPr>
          <w:sz w:val="22"/>
          <w:szCs w:val="22"/>
        </w:rPr>
        <w:tab/>
      </w:r>
      <w:r>
        <w:rPr>
          <w:sz w:val="22"/>
          <w:szCs w:val="22"/>
        </w:rPr>
        <w:tab/>
      </w:r>
      <w:r>
        <w:rPr>
          <w:sz w:val="22"/>
          <w:szCs w:val="22"/>
        </w:rPr>
        <w:tab/>
        <w:t xml:space="preserve">                    </w:t>
      </w:r>
      <w:r w:rsidR="00AA7669">
        <w:rPr>
          <w:sz w:val="22"/>
          <w:szCs w:val="22"/>
        </w:rPr>
        <w:tab/>
      </w:r>
      <w:r w:rsidR="00AA7669">
        <w:rPr>
          <w:sz w:val="22"/>
          <w:szCs w:val="22"/>
        </w:rPr>
        <w:tab/>
      </w:r>
      <w:r w:rsidR="00AA7669">
        <w:rPr>
          <w:sz w:val="22"/>
          <w:szCs w:val="22"/>
        </w:rPr>
        <w:tab/>
      </w:r>
      <w:r w:rsidR="00AA7669">
        <w:rPr>
          <w:sz w:val="22"/>
          <w:szCs w:val="22"/>
        </w:rPr>
        <w:tab/>
      </w:r>
      <w:r w:rsidR="00AA7669">
        <w:rPr>
          <w:sz w:val="22"/>
          <w:szCs w:val="22"/>
        </w:rPr>
        <w:tab/>
      </w:r>
      <w:r>
        <w:rPr>
          <w:sz w:val="22"/>
          <w:szCs w:val="22"/>
        </w:rPr>
        <w:t xml:space="preserve"> Юдин А.Н.</w:t>
      </w:r>
    </w:p>
    <w:p w:rsidR="0065711E" w:rsidRPr="00B81265" w:rsidRDefault="0065711E" w:rsidP="0065711E">
      <w:pPr>
        <w:jc w:val="both"/>
        <w:rPr>
          <w:sz w:val="22"/>
          <w:szCs w:val="22"/>
        </w:rPr>
      </w:pPr>
      <w:r>
        <w:rPr>
          <w:sz w:val="22"/>
          <w:szCs w:val="22"/>
        </w:rPr>
        <w:tab/>
      </w:r>
      <w:r>
        <w:rPr>
          <w:sz w:val="22"/>
          <w:szCs w:val="22"/>
        </w:rPr>
        <w:tab/>
        <w:t xml:space="preserve">                     </w:t>
      </w:r>
    </w:p>
    <w:p w:rsidR="0065711E" w:rsidRDefault="0065711E" w:rsidP="0065711E">
      <w:pPr>
        <w:tabs>
          <w:tab w:val="left" w:pos="4678"/>
        </w:tabs>
        <w:jc w:val="both"/>
        <w:rPr>
          <w:sz w:val="22"/>
          <w:szCs w:val="22"/>
        </w:rPr>
      </w:pPr>
      <w:r w:rsidRPr="00B81265">
        <w:rPr>
          <w:sz w:val="22"/>
          <w:szCs w:val="22"/>
        </w:rPr>
        <w:t>___________________________</w:t>
      </w:r>
      <w:r w:rsidRPr="00B81265">
        <w:rPr>
          <w:sz w:val="22"/>
          <w:szCs w:val="22"/>
        </w:rPr>
        <w:tab/>
        <w:t>_________________________________</w:t>
      </w:r>
    </w:p>
    <w:p w:rsidR="0065711E" w:rsidRDefault="0065711E" w:rsidP="0065711E">
      <w:pPr>
        <w:autoSpaceDE w:val="0"/>
        <w:autoSpaceDN w:val="0"/>
        <w:adjustRightInd w:val="0"/>
        <w:rPr>
          <w:szCs w:val="24"/>
        </w:rPr>
      </w:pPr>
    </w:p>
    <w:p w:rsidR="00576E92" w:rsidRDefault="00576E92" w:rsidP="004B2ED7">
      <w:pPr>
        <w:autoSpaceDE w:val="0"/>
        <w:autoSpaceDN w:val="0"/>
        <w:adjustRightInd w:val="0"/>
        <w:jc w:val="right"/>
        <w:rPr>
          <w:szCs w:val="24"/>
        </w:rPr>
      </w:pPr>
    </w:p>
    <w:p w:rsidR="004B2ED7" w:rsidRDefault="004B2ED7" w:rsidP="004B2ED7">
      <w:pPr>
        <w:autoSpaceDE w:val="0"/>
        <w:autoSpaceDN w:val="0"/>
        <w:adjustRightInd w:val="0"/>
        <w:jc w:val="right"/>
        <w:rPr>
          <w:szCs w:val="24"/>
        </w:rPr>
      </w:pPr>
    </w:p>
    <w:p w:rsidR="004B2ED7" w:rsidRDefault="004B2ED7" w:rsidP="004B2ED7">
      <w:pPr>
        <w:autoSpaceDE w:val="0"/>
        <w:autoSpaceDN w:val="0"/>
        <w:adjustRightInd w:val="0"/>
        <w:jc w:val="right"/>
        <w:rPr>
          <w:szCs w:val="24"/>
        </w:rPr>
      </w:pPr>
    </w:p>
    <w:p w:rsidR="004B2ED7" w:rsidRDefault="004B2ED7" w:rsidP="004B2ED7">
      <w:pPr>
        <w:autoSpaceDE w:val="0"/>
        <w:autoSpaceDN w:val="0"/>
        <w:adjustRightInd w:val="0"/>
        <w:jc w:val="right"/>
        <w:rPr>
          <w:szCs w:val="24"/>
        </w:rPr>
      </w:pPr>
    </w:p>
    <w:p w:rsidR="0065711E" w:rsidRDefault="0065711E" w:rsidP="004B2ED7">
      <w:pPr>
        <w:autoSpaceDE w:val="0"/>
        <w:autoSpaceDN w:val="0"/>
        <w:adjustRightInd w:val="0"/>
        <w:jc w:val="right"/>
        <w:rPr>
          <w:szCs w:val="24"/>
        </w:rPr>
      </w:pPr>
    </w:p>
    <w:p w:rsidR="0065711E" w:rsidRDefault="0065711E" w:rsidP="004B2ED7">
      <w:pPr>
        <w:autoSpaceDE w:val="0"/>
        <w:autoSpaceDN w:val="0"/>
        <w:adjustRightInd w:val="0"/>
        <w:jc w:val="right"/>
        <w:rPr>
          <w:szCs w:val="24"/>
        </w:rPr>
      </w:pPr>
    </w:p>
    <w:p w:rsidR="006E701A" w:rsidRDefault="006E701A" w:rsidP="004B2ED7">
      <w:pPr>
        <w:autoSpaceDE w:val="0"/>
        <w:autoSpaceDN w:val="0"/>
        <w:adjustRightInd w:val="0"/>
        <w:jc w:val="right"/>
        <w:rPr>
          <w:szCs w:val="24"/>
        </w:rPr>
      </w:pPr>
    </w:p>
    <w:p w:rsidR="004B2ED7" w:rsidRPr="00EC5ECF" w:rsidRDefault="004B2ED7" w:rsidP="004B2ED7">
      <w:pPr>
        <w:autoSpaceDE w:val="0"/>
        <w:autoSpaceDN w:val="0"/>
        <w:adjustRightInd w:val="0"/>
        <w:jc w:val="right"/>
        <w:rPr>
          <w:sz w:val="22"/>
          <w:szCs w:val="22"/>
        </w:rPr>
      </w:pPr>
      <w:r w:rsidRPr="00EC5ECF">
        <w:rPr>
          <w:sz w:val="22"/>
          <w:szCs w:val="22"/>
        </w:rPr>
        <w:lastRenderedPageBreak/>
        <w:t>Приложение №1</w:t>
      </w:r>
    </w:p>
    <w:p w:rsidR="006E701A" w:rsidRPr="00EC5ECF" w:rsidRDefault="004B2ED7" w:rsidP="006E701A">
      <w:pPr>
        <w:autoSpaceDE w:val="0"/>
        <w:autoSpaceDN w:val="0"/>
        <w:adjustRightInd w:val="0"/>
        <w:jc w:val="right"/>
        <w:rPr>
          <w:sz w:val="22"/>
          <w:szCs w:val="22"/>
        </w:rPr>
      </w:pPr>
      <w:r w:rsidRPr="00EC5ECF">
        <w:rPr>
          <w:sz w:val="22"/>
          <w:szCs w:val="22"/>
        </w:rPr>
        <w:t xml:space="preserve">к </w:t>
      </w:r>
      <w:hyperlink r:id="rId10" w:history="1">
        <w:r w:rsidRPr="00EC5ECF">
          <w:rPr>
            <w:sz w:val="22"/>
            <w:szCs w:val="22"/>
          </w:rPr>
          <w:t>Договору</w:t>
        </w:r>
      </w:hyperlink>
      <w:r w:rsidRPr="00EC5ECF">
        <w:rPr>
          <w:sz w:val="22"/>
          <w:szCs w:val="22"/>
        </w:rPr>
        <w:t xml:space="preserve"> поставки </w:t>
      </w:r>
    </w:p>
    <w:p w:rsidR="004B2ED7" w:rsidRPr="00EC5ECF" w:rsidRDefault="006E701A" w:rsidP="004B2ED7">
      <w:pPr>
        <w:autoSpaceDE w:val="0"/>
        <w:autoSpaceDN w:val="0"/>
        <w:adjustRightInd w:val="0"/>
        <w:jc w:val="right"/>
        <w:rPr>
          <w:sz w:val="22"/>
          <w:szCs w:val="22"/>
        </w:rPr>
      </w:pPr>
      <w:r w:rsidRPr="00EC5ECF">
        <w:rPr>
          <w:sz w:val="22"/>
          <w:szCs w:val="22"/>
        </w:rPr>
        <w:t xml:space="preserve">№ 17/19 </w:t>
      </w:r>
      <w:r w:rsidR="000E33A0">
        <w:rPr>
          <w:sz w:val="22"/>
          <w:szCs w:val="22"/>
        </w:rPr>
        <w:t>от</w:t>
      </w:r>
      <w:r w:rsidRPr="00EC5ECF">
        <w:rPr>
          <w:sz w:val="22"/>
          <w:szCs w:val="22"/>
        </w:rPr>
        <w:t xml:space="preserve"> </w:t>
      </w:r>
      <w:r w:rsidR="000E33A0">
        <w:rPr>
          <w:sz w:val="22"/>
          <w:szCs w:val="22"/>
        </w:rPr>
        <w:t>"23" мая 2019</w:t>
      </w:r>
      <w:r w:rsidR="004B2ED7" w:rsidRPr="00EC5ECF">
        <w:rPr>
          <w:sz w:val="22"/>
          <w:szCs w:val="22"/>
        </w:rPr>
        <w:t xml:space="preserve"> г.</w:t>
      </w:r>
    </w:p>
    <w:p w:rsidR="004B2ED7" w:rsidRPr="00EC5ECF" w:rsidRDefault="004B2ED7" w:rsidP="004B2ED7">
      <w:pPr>
        <w:autoSpaceDE w:val="0"/>
        <w:autoSpaceDN w:val="0"/>
        <w:adjustRightInd w:val="0"/>
        <w:ind w:firstLine="540"/>
        <w:jc w:val="both"/>
        <w:outlineLvl w:val="0"/>
        <w:rPr>
          <w:sz w:val="22"/>
          <w:szCs w:val="22"/>
        </w:rPr>
      </w:pPr>
    </w:p>
    <w:p w:rsidR="004B2ED7" w:rsidRPr="00EC5ECF" w:rsidRDefault="004B2ED7" w:rsidP="004B2ED7">
      <w:pPr>
        <w:autoSpaceDE w:val="0"/>
        <w:autoSpaceDN w:val="0"/>
        <w:adjustRightInd w:val="0"/>
        <w:jc w:val="center"/>
        <w:rPr>
          <w:sz w:val="22"/>
          <w:szCs w:val="22"/>
        </w:rPr>
      </w:pPr>
      <w:r w:rsidRPr="00EC5ECF">
        <w:rPr>
          <w:sz w:val="22"/>
          <w:szCs w:val="22"/>
        </w:rPr>
        <w:t>СПЕЦИФИКАЦИЯ</w:t>
      </w:r>
    </w:p>
    <w:p w:rsidR="004B2ED7" w:rsidRPr="00EC5ECF" w:rsidRDefault="006E701A" w:rsidP="00767131">
      <w:pPr>
        <w:autoSpaceDE w:val="0"/>
        <w:autoSpaceDN w:val="0"/>
        <w:adjustRightInd w:val="0"/>
        <w:ind w:firstLine="540"/>
        <w:jc w:val="both"/>
        <w:rPr>
          <w:sz w:val="22"/>
          <w:szCs w:val="22"/>
        </w:rPr>
      </w:pPr>
      <w:r w:rsidRPr="00EC5ECF">
        <w:rPr>
          <w:sz w:val="22"/>
          <w:szCs w:val="22"/>
        </w:rPr>
        <w:t>г. Мурманск</w:t>
      </w:r>
      <w:r w:rsidRPr="00EC5ECF">
        <w:rPr>
          <w:sz w:val="22"/>
          <w:szCs w:val="22"/>
        </w:rPr>
        <w:tab/>
      </w:r>
      <w:r w:rsidRPr="00EC5ECF">
        <w:rPr>
          <w:sz w:val="22"/>
          <w:szCs w:val="22"/>
        </w:rPr>
        <w:tab/>
      </w:r>
      <w:r w:rsidR="00767131" w:rsidRPr="00EC5ECF">
        <w:rPr>
          <w:sz w:val="22"/>
          <w:szCs w:val="22"/>
        </w:rPr>
        <w:tab/>
      </w:r>
      <w:r w:rsidR="00767131" w:rsidRPr="00EC5ECF">
        <w:rPr>
          <w:sz w:val="22"/>
          <w:szCs w:val="22"/>
        </w:rPr>
        <w:tab/>
      </w:r>
      <w:r w:rsidR="00767131" w:rsidRPr="00EC5ECF">
        <w:rPr>
          <w:sz w:val="22"/>
          <w:szCs w:val="22"/>
        </w:rPr>
        <w:tab/>
      </w:r>
      <w:r w:rsidR="00767131" w:rsidRPr="00EC5ECF">
        <w:rPr>
          <w:sz w:val="22"/>
          <w:szCs w:val="22"/>
        </w:rPr>
        <w:tab/>
      </w:r>
      <w:r w:rsidR="00767131" w:rsidRPr="00EC5ECF">
        <w:rPr>
          <w:sz w:val="22"/>
          <w:szCs w:val="22"/>
        </w:rPr>
        <w:tab/>
      </w:r>
      <w:r w:rsidR="00767131" w:rsidRPr="00EC5ECF">
        <w:rPr>
          <w:sz w:val="22"/>
          <w:szCs w:val="22"/>
        </w:rPr>
        <w:tab/>
      </w:r>
      <w:r w:rsidR="00767131" w:rsidRPr="00EC5ECF">
        <w:rPr>
          <w:sz w:val="22"/>
          <w:szCs w:val="22"/>
        </w:rPr>
        <w:tab/>
      </w:r>
      <w:r w:rsidR="000E33A0">
        <w:rPr>
          <w:sz w:val="22"/>
          <w:szCs w:val="22"/>
        </w:rPr>
        <w:t>"23" мая 2019</w:t>
      </w:r>
      <w:r w:rsidR="004B2ED7" w:rsidRPr="00EC5ECF">
        <w:rPr>
          <w:sz w:val="22"/>
          <w:szCs w:val="22"/>
        </w:rPr>
        <w:t xml:space="preserve"> г.</w:t>
      </w:r>
    </w:p>
    <w:p w:rsidR="004B2ED7" w:rsidRPr="00EC5ECF" w:rsidRDefault="004B2ED7" w:rsidP="004B2ED7">
      <w:pPr>
        <w:autoSpaceDE w:val="0"/>
        <w:autoSpaceDN w:val="0"/>
        <w:adjustRightInd w:val="0"/>
        <w:jc w:val="right"/>
        <w:rPr>
          <w:sz w:val="22"/>
          <w:szCs w:val="22"/>
        </w:rPr>
      </w:pPr>
    </w:p>
    <w:tbl>
      <w:tblPr>
        <w:tblW w:w="10244" w:type="dxa"/>
        <w:tblLayout w:type="fixed"/>
        <w:tblCellMar>
          <w:left w:w="70" w:type="dxa"/>
          <w:right w:w="70" w:type="dxa"/>
        </w:tblCellMar>
        <w:tblLook w:val="0000" w:firstRow="0" w:lastRow="0" w:firstColumn="0" w:lastColumn="0" w:noHBand="0" w:noVBand="0"/>
      </w:tblPr>
      <w:tblGrid>
        <w:gridCol w:w="426"/>
        <w:gridCol w:w="2905"/>
        <w:gridCol w:w="1985"/>
        <w:gridCol w:w="1417"/>
        <w:gridCol w:w="681"/>
        <w:gridCol w:w="1587"/>
        <w:gridCol w:w="1243"/>
      </w:tblGrid>
      <w:tr w:rsidR="004B2ED7" w:rsidRPr="00EC5ECF" w:rsidTr="007658CA">
        <w:trPr>
          <w:cantSplit/>
          <w:trHeight w:val="2160"/>
        </w:trPr>
        <w:tc>
          <w:tcPr>
            <w:tcW w:w="426" w:type="dxa"/>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w:t>
            </w:r>
          </w:p>
        </w:tc>
        <w:tc>
          <w:tcPr>
            <w:tcW w:w="2905" w:type="dxa"/>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 xml:space="preserve">Наименование   </w:t>
            </w:r>
            <w:r w:rsidRPr="00EC5ECF">
              <w:rPr>
                <w:rFonts w:ascii="Times New Roman" w:hAnsi="Times New Roman" w:cs="Times New Roman"/>
                <w:sz w:val="22"/>
                <w:szCs w:val="22"/>
              </w:rPr>
              <w:br/>
              <w:t xml:space="preserve">товара        </w:t>
            </w:r>
            <w:r w:rsidRPr="00EC5ECF">
              <w:rPr>
                <w:rFonts w:ascii="Times New Roman" w:hAnsi="Times New Roman" w:cs="Times New Roman"/>
                <w:sz w:val="22"/>
                <w:szCs w:val="22"/>
              </w:rPr>
              <w:br/>
            </w:r>
          </w:p>
        </w:tc>
        <w:tc>
          <w:tcPr>
            <w:tcW w:w="1985" w:type="dxa"/>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ТУ</w:t>
            </w:r>
          </w:p>
        </w:tc>
        <w:tc>
          <w:tcPr>
            <w:tcW w:w="1417" w:type="dxa"/>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Количество</w:t>
            </w:r>
            <w:r w:rsidRPr="00EC5ECF">
              <w:rPr>
                <w:rFonts w:ascii="Times New Roman" w:hAnsi="Times New Roman" w:cs="Times New Roman"/>
                <w:sz w:val="22"/>
                <w:szCs w:val="22"/>
              </w:rPr>
              <w:br/>
              <w:t xml:space="preserve">(шт. и    </w:t>
            </w:r>
            <w:r w:rsidRPr="00EC5ECF">
              <w:rPr>
                <w:rFonts w:ascii="Times New Roman" w:hAnsi="Times New Roman" w:cs="Times New Roman"/>
                <w:sz w:val="22"/>
                <w:szCs w:val="22"/>
              </w:rPr>
              <w:br/>
              <w:t xml:space="preserve">т.п.)     </w:t>
            </w:r>
          </w:p>
        </w:tc>
        <w:tc>
          <w:tcPr>
            <w:tcW w:w="681" w:type="dxa"/>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Ед. изм.</w:t>
            </w:r>
          </w:p>
        </w:tc>
        <w:tc>
          <w:tcPr>
            <w:tcW w:w="1587" w:type="dxa"/>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 xml:space="preserve">Цена, за единицу (т, кг, шт) Товара     </w:t>
            </w:r>
            <w:r w:rsidR="00767131" w:rsidRPr="00EC5ECF">
              <w:rPr>
                <w:rFonts w:ascii="Times New Roman" w:hAnsi="Times New Roman" w:cs="Times New Roman"/>
                <w:sz w:val="22"/>
                <w:szCs w:val="22"/>
              </w:rPr>
              <w:t xml:space="preserve">  </w:t>
            </w:r>
            <w:r w:rsidR="00767131" w:rsidRPr="00EC5ECF">
              <w:rPr>
                <w:rFonts w:ascii="Times New Roman" w:hAnsi="Times New Roman" w:cs="Times New Roman"/>
                <w:sz w:val="22"/>
                <w:szCs w:val="22"/>
              </w:rPr>
              <w:br/>
              <w:t xml:space="preserve">(руб.), в </w:t>
            </w:r>
            <w:r w:rsidR="00767131" w:rsidRPr="00EC5ECF">
              <w:rPr>
                <w:rFonts w:ascii="Times New Roman" w:hAnsi="Times New Roman" w:cs="Times New Roman"/>
                <w:sz w:val="22"/>
                <w:szCs w:val="22"/>
              </w:rPr>
              <w:br/>
              <w:t xml:space="preserve">том числе </w:t>
            </w:r>
            <w:r w:rsidR="00767131" w:rsidRPr="00EC5ECF">
              <w:rPr>
                <w:rFonts w:ascii="Times New Roman" w:hAnsi="Times New Roman" w:cs="Times New Roman"/>
                <w:sz w:val="22"/>
                <w:szCs w:val="22"/>
              </w:rPr>
              <w:br/>
              <w:t>НДС (20</w:t>
            </w:r>
            <w:r w:rsidRPr="00EC5ECF">
              <w:rPr>
                <w:rFonts w:ascii="Times New Roman" w:hAnsi="Times New Roman" w:cs="Times New Roman"/>
                <w:sz w:val="22"/>
                <w:szCs w:val="22"/>
              </w:rPr>
              <w:t xml:space="preserve">%)      </w:t>
            </w:r>
          </w:p>
        </w:tc>
        <w:tc>
          <w:tcPr>
            <w:tcW w:w="1243" w:type="dxa"/>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 xml:space="preserve">Сумма </w:t>
            </w:r>
            <w:r w:rsidRPr="00EC5ECF">
              <w:rPr>
                <w:rFonts w:ascii="Times New Roman" w:hAnsi="Times New Roman" w:cs="Times New Roman"/>
                <w:sz w:val="22"/>
                <w:szCs w:val="22"/>
                <w:lang w:val="en-US"/>
              </w:rPr>
              <w:t>c</w:t>
            </w:r>
            <w:r w:rsidR="00767131" w:rsidRPr="00EC5ECF">
              <w:rPr>
                <w:rFonts w:ascii="Times New Roman" w:hAnsi="Times New Roman" w:cs="Times New Roman"/>
                <w:sz w:val="22"/>
                <w:szCs w:val="22"/>
              </w:rPr>
              <w:t xml:space="preserve"> НДС </w:t>
            </w:r>
            <w:r w:rsidRPr="00EC5ECF">
              <w:rPr>
                <w:rFonts w:ascii="Times New Roman" w:hAnsi="Times New Roman" w:cs="Times New Roman"/>
                <w:sz w:val="22"/>
                <w:szCs w:val="22"/>
              </w:rPr>
              <w:t xml:space="preserve">(руб.)    </w:t>
            </w:r>
            <w:r w:rsidRPr="00EC5ECF">
              <w:rPr>
                <w:rFonts w:ascii="Times New Roman" w:hAnsi="Times New Roman" w:cs="Times New Roman"/>
                <w:sz w:val="22"/>
                <w:szCs w:val="22"/>
              </w:rPr>
              <w:br/>
            </w:r>
            <w:r w:rsidRPr="00EC5ECF">
              <w:rPr>
                <w:rFonts w:ascii="Times New Roman" w:hAnsi="Times New Roman" w:cs="Times New Roman"/>
                <w:sz w:val="22"/>
                <w:szCs w:val="22"/>
              </w:rPr>
              <w:br/>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1</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Смазка ЛИТОЛ 24 LUXE</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21150-87</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60</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90,00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5400</w:t>
            </w:r>
          </w:p>
        </w:tc>
      </w:tr>
      <w:tr w:rsidR="00AA7669" w:rsidRPr="00EC5ECF" w:rsidTr="00EC5ECF">
        <w:trPr>
          <w:cantSplit/>
          <w:trHeight w:val="829"/>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2</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Масло моторное для дизельных двигателей SHELL RIMULA R5 10W-40 полусинтетика.</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30333-2007 ГОСТ 12.1.007-76</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1</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36960,00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36960,00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3</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Реагент AdBlue мочевина</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DIN 70070              ISO 22241-01/02</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26</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426,00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11076,00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4</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Стеклоомывающая жидкость, -20С Артика</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28084-89</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30</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132,00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3960,00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5</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Масло трансмиссионное SHELL SPIRAX GX полусинтетика</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lang w:val="en-US"/>
              </w:rPr>
            </w:pPr>
            <w:r w:rsidRPr="00EC5ECF">
              <w:rPr>
                <w:rFonts w:ascii="Times New Roman" w:hAnsi="Times New Roman" w:cs="Times New Roman"/>
                <w:sz w:val="22"/>
                <w:szCs w:val="22"/>
                <w:lang w:val="en-US"/>
              </w:rPr>
              <w:t>SAE J306, ISO 3104, ISO 12185, ISO 3016</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1</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42720,00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42720,00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6</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Тормозная жидкость DOT-4 LUKOIL (0,846л)</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СТО 828551503-048-2013</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20</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152,40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3048,00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7</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ТОСОЛ -40 NOID</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28084-89</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10</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810,00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8100,00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8</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Антифриз G12 FELIX</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28084-89</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3</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858,00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2574,00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9</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Масло MOBIL ATF220</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23652-79</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20</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348,00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6960,00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10</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lang w:val="en-US"/>
              </w:rPr>
            </w:pPr>
            <w:r w:rsidRPr="00EC5ECF">
              <w:rPr>
                <w:sz w:val="22"/>
                <w:szCs w:val="22"/>
              </w:rPr>
              <w:t>Керосин</w:t>
            </w:r>
            <w:r w:rsidRPr="00EC5ECF">
              <w:rPr>
                <w:sz w:val="22"/>
                <w:szCs w:val="22"/>
                <w:lang w:val="en-US"/>
              </w:rPr>
              <w:t xml:space="preserve"> </w:t>
            </w:r>
            <w:r w:rsidRPr="00EC5ECF">
              <w:rPr>
                <w:sz w:val="22"/>
                <w:szCs w:val="22"/>
              </w:rPr>
              <w:t>ТС</w:t>
            </w:r>
            <w:r w:rsidRPr="00EC5ECF">
              <w:rPr>
                <w:sz w:val="22"/>
                <w:szCs w:val="22"/>
                <w:lang w:val="en-US"/>
              </w:rPr>
              <w:t>-1 (1</w:t>
            </w:r>
            <w:r w:rsidRPr="00EC5ECF">
              <w:rPr>
                <w:sz w:val="22"/>
                <w:szCs w:val="22"/>
              </w:rPr>
              <w:t>л</w:t>
            </w:r>
            <w:r w:rsidRPr="00EC5ECF">
              <w:rPr>
                <w:sz w:val="22"/>
                <w:szCs w:val="22"/>
                <w:lang w:val="en-US"/>
              </w:rPr>
              <w:t>) BINA GROUP</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lang w:val="en-US"/>
              </w:rPr>
            </w:pPr>
            <w:r w:rsidRPr="00EC5ECF">
              <w:rPr>
                <w:rFonts w:ascii="Times New Roman" w:hAnsi="Times New Roman" w:cs="Times New Roman"/>
                <w:sz w:val="22"/>
                <w:szCs w:val="22"/>
                <w:lang w:val="en-US"/>
              </w:rPr>
              <w:t>ГОСТ 10227-2013</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24</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72,00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1728,00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11</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Автошампунь для б/</w:t>
            </w:r>
            <w:proofErr w:type="spellStart"/>
            <w:r w:rsidRPr="00EC5ECF">
              <w:rPr>
                <w:sz w:val="22"/>
                <w:szCs w:val="22"/>
              </w:rPr>
              <w:t>конт</w:t>
            </w:r>
            <w:proofErr w:type="spellEnd"/>
            <w:r w:rsidRPr="00EC5ECF">
              <w:rPr>
                <w:sz w:val="22"/>
                <w:szCs w:val="22"/>
              </w:rPr>
              <w:t>. мойки SOJET</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2.114. ТУ 2384-004-25540737-2013</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4</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1963,20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7852,80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12</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Масло гидравлическое ВМГЗ SIBOIL</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17479.3-85</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1</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10710,00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10710,00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13</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Антифриз для пневмотормозов RUNWAY</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ISO-9001:2015</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10</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210,00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2100,00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14</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Жидкость WD-40</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Р 51697-2000</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20</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307,20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6144,00</w:t>
            </w:r>
          </w:p>
        </w:tc>
      </w:tr>
      <w:tr w:rsidR="00AA7669" w:rsidRPr="00EC5ECF" w:rsidTr="00F13AF7">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color w:val="000000"/>
                <w:sz w:val="22"/>
                <w:szCs w:val="22"/>
              </w:rPr>
            </w:pPr>
            <w:r w:rsidRPr="00EC5ECF">
              <w:rPr>
                <w:color w:val="000000"/>
                <w:sz w:val="22"/>
                <w:szCs w:val="22"/>
              </w:rPr>
              <w:t>15</w:t>
            </w:r>
          </w:p>
        </w:tc>
        <w:tc>
          <w:tcPr>
            <w:tcW w:w="2905"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rPr>
                <w:sz w:val="22"/>
                <w:szCs w:val="22"/>
              </w:rPr>
            </w:pPr>
            <w:r w:rsidRPr="00EC5ECF">
              <w:rPr>
                <w:sz w:val="22"/>
                <w:szCs w:val="22"/>
              </w:rPr>
              <w:t>Смазка пластичная JCB</w:t>
            </w:r>
          </w:p>
        </w:tc>
        <w:tc>
          <w:tcPr>
            <w:tcW w:w="1985" w:type="dxa"/>
            <w:tcBorders>
              <w:top w:val="single" w:sz="6" w:space="0" w:color="auto"/>
              <w:left w:val="single" w:sz="6" w:space="0" w:color="auto"/>
              <w:bottom w:val="single" w:sz="6" w:space="0" w:color="auto"/>
              <w:right w:val="single" w:sz="6" w:space="0" w:color="auto"/>
            </w:tcBorders>
          </w:tcPr>
          <w:p w:rsidR="00AA7669" w:rsidRPr="00EC5ECF" w:rsidRDefault="00EC5ECF" w:rsidP="00AA7669">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ГОСТ 23258-78</w:t>
            </w:r>
          </w:p>
        </w:tc>
        <w:tc>
          <w:tcPr>
            <w:tcW w:w="1417"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12</w:t>
            </w:r>
          </w:p>
        </w:tc>
        <w:tc>
          <w:tcPr>
            <w:tcW w:w="681" w:type="dxa"/>
            <w:tcBorders>
              <w:top w:val="single" w:sz="6" w:space="0" w:color="auto"/>
              <w:left w:val="single" w:sz="6" w:space="0" w:color="auto"/>
              <w:bottom w:val="single" w:sz="6" w:space="0" w:color="auto"/>
              <w:right w:val="single" w:sz="6" w:space="0" w:color="auto"/>
            </w:tcBorders>
            <w:vAlign w:val="center"/>
          </w:tcPr>
          <w:p w:rsidR="00AA7669" w:rsidRPr="00EC5ECF" w:rsidRDefault="00AA7669" w:rsidP="00AA7669">
            <w:pPr>
              <w:jc w:val="center"/>
              <w:rPr>
                <w:sz w:val="22"/>
                <w:szCs w:val="22"/>
              </w:rPr>
            </w:pPr>
            <w:r w:rsidRPr="00EC5ECF">
              <w:rPr>
                <w:sz w:val="22"/>
                <w:szCs w:val="22"/>
              </w:rPr>
              <w:t>шт.</w:t>
            </w:r>
          </w:p>
        </w:tc>
        <w:tc>
          <w:tcPr>
            <w:tcW w:w="1587"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207,60</w:t>
            </w:r>
          </w:p>
        </w:tc>
        <w:tc>
          <w:tcPr>
            <w:tcW w:w="1243" w:type="dxa"/>
            <w:tcBorders>
              <w:top w:val="single" w:sz="6" w:space="0" w:color="auto"/>
              <w:left w:val="single" w:sz="6" w:space="0" w:color="auto"/>
              <w:bottom w:val="single" w:sz="6" w:space="0" w:color="auto"/>
              <w:right w:val="single" w:sz="6" w:space="0" w:color="auto"/>
            </w:tcBorders>
            <w:vAlign w:val="bottom"/>
          </w:tcPr>
          <w:p w:rsidR="00AA7669" w:rsidRPr="00EC5ECF" w:rsidRDefault="00AA7669" w:rsidP="00AA7669">
            <w:pPr>
              <w:jc w:val="right"/>
              <w:rPr>
                <w:color w:val="000000"/>
                <w:sz w:val="22"/>
                <w:szCs w:val="22"/>
              </w:rPr>
            </w:pPr>
            <w:r w:rsidRPr="00EC5ECF">
              <w:rPr>
                <w:color w:val="000000"/>
                <w:sz w:val="22"/>
                <w:szCs w:val="22"/>
              </w:rPr>
              <w:t>2491,20</w:t>
            </w:r>
          </w:p>
        </w:tc>
      </w:tr>
      <w:tr w:rsidR="004B2ED7" w:rsidRPr="00EC5ECF" w:rsidTr="007658CA">
        <w:trPr>
          <w:cantSplit/>
          <w:trHeight w:val="240"/>
        </w:trPr>
        <w:tc>
          <w:tcPr>
            <w:tcW w:w="426" w:type="dxa"/>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rPr>
                <w:rFonts w:ascii="Times New Roman" w:hAnsi="Times New Roman" w:cs="Times New Roman"/>
                <w:sz w:val="22"/>
                <w:szCs w:val="22"/>
              </w:rPr>
            </w:pPr>
          </w:p>
        </w:tc>
        <w:tc>
          <w:tcPr>
            <w:tcW w:w="8575" w:type="dxa"/>
            <w:gridSpan w:val="5"/>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jc w:val="right"/>
              <w:rPr>
                <w:rFonts w:ascii="Times New Roman" w:hAnsi="Times New Roman" w:cs="Times New Roman"/>
                <w:sz w:val="22"/>
                <w:szCs w:val="22"/>
              </w:rPr>
            </w:pPr>
            <w:r w:rsidRPr="00EC5ECF">
              <w:rPr>
                <w:rFonts w:ascii="Times New Roman" w:hAnsi="Times New Roman" w:cs="Times New Roman"/>
                <w:sz w:val="22"/>
                <w:szCs w:val="22"/>
              </w:rPr>
              <w:t xml:space="preserve">Итого:         </w:t>
            </w:r>
          </w:p>
        </w:tc>
        <w:tc>
          <w:tcPr>
            <w:tcW w:w="1243" w:type="dxa"/>
            <w:tcBorders>
              <w:top w:val="single" w:sz="6" w:space="0" w:color="auto"/>
              <w:left w:val="single" w:sz="6" w:space="0" w:color="auto"/>
              <w:bottom w:val="single" w:sz="6" w:space="0" w:color="auto"/>
              <w:right w:val="single" w:sz="6" w:space="0" w:color="auto"/>
            </w:tcBorders>
          </w:tcPr>
          <w:p w:rsidR="004B2ED7" w:rsidRPr="00EC5ECF" w:rsidRDefault="00AA7669" w:rsidP="00AA7669">
            <w:pPr>
              <w:rPr>
                <w:color w:val="000000"/>
                <w:sz w:val="22"/>
                <w:szCs w:val="22"/>
              </w:rPr>
            </w:pPr>
            <w:r w:rsidRPr="00EC5ECF">
              <w:rPr>
                <w:color w:val="000000"/>
                <w:sz w:val="22"/>
                <w:szCs w:val="22"/>
              </w:rPr>
              <w:t>151824,00</w:t>
            </w:r>
          </w:p>
        </w:tc>
      </w:tr>
      <w:tr w:rsidR="004B2ED7" w:rsidRPr="00EC5ECF" w:rsidTr="007658CA">
        <w:trPr>
          <w:cantSplit/>
          <w:trHeight w:val="240"/>
        </w:trPr>
        <w:tc>
          <w:tcPr>
            <w:tcW w:w="426" w:type="dxa"/>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rPr>
                <w:rFonts w:ascii="Times New Roman" w:hAnsi="Times New Roman" w:cs="Times New Roman"/>
                <w:sz w:val="22"/>
                <w:szCs w:val="22"/>
              </w:rPr>
            </w:pPr>
          </w:p>
        </w:tc>
        <w:tc>
          <w:tcPr>
            <w:tcW w:w="8575" w:type="dxa"/>
            <w:gridSpan w:val="5"/>
            <w:tcBorders>
              <w:top w:val="single" w:sz="6" w:space="0" w:color="auto"/>
              <w:left w:val="single" w:sz="6" w:space="0" w:color="auto"/>
              <w:bottom w:val="single" w:sz="6" w:space="0" w:color="auto"/>
              <w:right w:val="single" w:sz="6" w:space="0" w:color="auto"/>
            </w:tcBorders>
          </w:tcPr>
          <w:p w:rsidR="004B2ED7" w:rsidRPr="00EC5ECF" w:rsidRDefault="004B2ED7" w:rsidP="007658CA">
            <w:pPr>
              <w:pStyle w:val="ConsPlusCell"/>
              <w:widowControl/>
              <w:jc w:val="right"/>
              <w:rPr>
                <w:rFonts w:ascii="Times New Roman" w:hAnsi="Times New Roman" w:cs="Times New Roman"/>
                <w:sz w:val="22"/>
                <w:szCs w:val="22"/>
              </w:rPr>
            </w:pPr>
            <w:r w:rsidRPr="00EC5ECF">
              <w:rPr>
                <w:rFonts w:ascii="Times New Roman" w:hAnsi="Times New Roman" w:cs="Times New Roman"/>
                <w:sz w:val="22"/>
                <w:szCs w:val="22"/>
              </w:rPr>
              <w:t>В том числе НДС:</w:t>
            </w:r>
          </w:p>
        </w:tc>
        <w:tc>
          <w:tcPr>
            <w:tcW w:w="1243" w:type="dxa"/>
            <w:tcBorders>
              <w:top w:val="single" w:sz="6" w:space="0" w:color="auto"/>
              <w:left w:val="single" w:sz="6" w:space="0" w:color="auto"/>
              <w:bottom w:val="single" w:sz="6" w:space="0" w:color="auto"/>
              <w:right w:val="single" w:sz="6" w:space="0" w:color="auto"/>
            </w:tcBorders>
          </w:tcPr>
          <w:p w:rsidR="004B2ED7" w:rsidRPr="00EC5ECF" w:rsidRDefault="00AA7669" w:rsidP="007658CA">
            <w:pPr>
              <w:pStyle w:val="ConsPlusCell"/>
              <w:widowControl/>
              <w:rPr>
                <w:rFonts w:ascii="Times New Roman" w:hAnsi="Times New Roman" w:cs="Times New Roman"/>
                <w:sz w:val="22"/>
                <w:szCs w:val="22"/>
              </w:rPr>
            </w:pPr>
            <w:r w:rsidRPr="00EC5ECF">
              <w:rPr>
                <w:rFonts w:ascii="Times New Roman" w:hAnsi="Times New Roman" w:cs="Times New Roman"/>
                <w:sz w:val="22"/>
                <w:szCs w:val="22"/>
              </w:rPr>
              <w:t>25304,00</w:t>
            </w:r>
          </w:p>
        </w:tc>
      </w:tr>
    </w:tbl>
    <w:p w:rsidR="004B2ED7" w:rsidRPr="00EC5ECF" w:rsidRDefault="004B2ED7" w:rsidP="004B2ED7">
      <w:pPr>
        <w:pStyle w:val="ConsPlusNonformat"/>
        <w:widowControl/>
        <w:rPr>
          <w:rFonts w:ascii="Times New Roman" w:hAnsi="Times New Roman" w:cs="Times New Roman"/>
          <w:sz w:val="22"/>
          <w:szCs w:val="22"/>
        </w:rPr>
      </w:pPr>
    </w:p>
    <w:p w:rsidR="004B2ED7" w:rsidRPr="00EC5ECF" w:rsidRDefault="004B2ED7" w:rsidP="004B2ED7">
      <w:pPr>
        <w:pStyle w:val="ConsPlusNonformat"/>
        <w:widowControl/>
        <w:rPr>
          <w:rFonts w:ascii="Times New Roman" w:hAnsi="Times New Roman" w:cs="Times New Roman"/>
          <w:sz w:val="22"/>
          <w:szCs w:val="22"/>
        </w:rPr>
      </w:pPr>
      <w:r w:rsidRPr="00EC5ECF">
        <w:rPr>
          <w:rFonts w:ascii="Times New Roman" w:hAnsi="Times New Roman" w:cs="Times New Roman"/>
          <w:sz w:val="22"/>
          <w:szCs w:val="22"/>
        </w:rPr>
        <w:t xml:space="preserve">    </w:t>
      </w:r>
      <w:r w:rsidR="00AA7669" w:rsidRPr="00EC5ECF">
        <w:rPr>
          <w:rFonts w:ascii="Times New Roman" w:hAnsi="Times New Roman" w:cs="Times New Roman"/>
          <w:sz w:val="22"/>
          <w:szCs w:val="22"/>
        </w:rPr>
        <w:t>Стоимость всего товара составляет 151824,00 (Сто пятьдесят одна тысяча восемьсот двадцать четыре</w:t>
      </w:r>
      <w:r w:rsidRPr="00EC5ECF">
        <w:rPr>
          <w:rFonts w:ascii="Times New Roman" w:hAnsi="Times New Roman" w:cs="Times New Roman"/>
          <w:sz w:val="22"/>
          <w:szCs w:val="22"/>
        </w:rPr>
        <w:t>)</w:t>
      </w:r>
      <w:r w:rsidR="00AA7669" w:rsidRPr="00EC5ECF">
        <w:rPr>
          <w:rFonts w:ascii="Times New Roman" w:hAnsi="Times New Roman" w:cs="Times New Roman"/>
          <w:sz w:val="22"/>
          <w:szCs w:val="22"/>
        </w:rPr>
        <w:t xml:space="preserve"> рубля, в том числе НДС 20% 25304,00(двадцать пять тысяч триста четыре) рубля</w:t>
      </w:r>
      <w:r w:rsidRPr="00EC5ECF">
        <w:rPr>
          <w:rFonts w:ascii="Times New Roman" w:hAnsi="Times New Roman" w:cs="Times New Roman"/>
          <w:sz w:val="22"/>
          <w:szCs w:val="22"/>
        </w:rPr>
        <w:t>.</w:t>
      </w:r>
    </w:p>
    <w:p w:rsidR="004B2ED7" w:rsidRPr="00EC5ECF" w:rsidRDefault="004B2ED7" w:rsidP="00B53CE8">
      <w:pPr>
        <w:outlineLvl w:val="0"/>
        <w:rPr>
          <w:sz w:val="22"/>
          <w:szCs w:val="22"/>
        </w:rPr>
      </w:pPr>
    </w:p>
    <w:tbl>
      <w:tblPr>
        <w:tblW w:w="0" w:type="auto"/>
        <w:tblInd w:w="360" w:type="dxa"/>
        <w:tblBorders>
          <w:bottom w:val="single" w:sz="4" w:space="0" w:color="auto"/>
        </w:tblBorders>
        <w:tblLook w:val="04A0" w:firstRow="1" w:lastRow="0" w:firstColumn="1" w:lastColumn="0" w:noHBand="0" w:noVBand="1"/>
      </w:tblPr>
      <w:tblGrid>
        <w:gridCol w:w="4332"/>
        <w:gridCol w:w="419"/>
        <w:gridCol w:w="4952"/>
      </w:tblGrid>
      <w:tr w:rsidR="004B2ED7" w:rsidRPr="00EC5ECF" w:rsidTr="00B53CE8">
        <w:trPr>
          <w:trHeight w:val="573"/>
        </w:trPr>
        <w:tc>
          <w:tcPr>
            <w:tcW w:w="4426" w:type="dxa"/>
            <w:shd w:val="clear" w:color="auto" w:fill="auto"/>
          </w:tcPr>
          <w:p w:rsidR="004B2ED7" w:rsidRPr="00EC5ECF" w:rsidRDefault="004B2ED7" w:rsidP="007658CA">
            <w:pPr>
              <w:jc w:val="both"/>
              <w:outlineLvl w:val="0"/>
              <w:rPr>
                <w:sz w:val="22"/>
                <w:szCs w:val="22"/>
              </w:rPr>
            </w:pPr>
            <w:r w:rsidRPr="00EC5ECF">
              <w:rPr>
                <w:sz w:val="22"/>
                <w:szCs w:val="22"/>
              </w:rPr>
              <w:t>Покупатель:</w:t>
            </w:r>
          </w:p>
        </w:tc>
        <w:tc>
          <w:tcPr>
            <w:tcW w:w="425" w:type="dxa"/>
            <w:shd w:val="clear" w:color="auto" w:fill="auto"/>
          </w:tcPr>
          <w:p w:rsidR="004B2ED7" w:rsidRPr="00EC5ECF" w:rsidRDefault="004B2ED7" w:rsidP="007658CA">
            <w:pPr>
              <w:jc w:val="both"/>
              <w:outlineLvl w:val="0"/>
              <w:rPr>
                <w:sz w:val="22"/>
                <w:szCs w:val="22"/>
              </w:rPr>
            </w:pPr>
          </w:p>
        </w:tc>
        <w:tc>
          <w:tcPr>
            <w:tcW w:w="5067" w:type="dxa"/>
            <w:shd w:val="clear" w:color="auto" w:fill="auto"/>
          </w:tcPr>
          <w:p w:rsidR="004B2ED7" w:rsidRPr="00EC5ECF" w:rsidRDefault="00B53CE8" w:rsidP="007658CA">
            <w:pPr>
              <w:jc w:val="both"/>
              <w:outlineLvl w:val="0"/>
              <w:rPr>
                <w:sz w:val="22"/>
                <w:szCs w:val="22"/>
              </w:rPr>
            </w:pPr>
            <w:r w:rsidRPr="00EC5ECF">
              <w:rPr>
                <w:sz w:val="22"/>
                <w:szCs w:val="22"/>
              </w:rPr>
              <w:t xml:space="preserve">                                       </w:t>
            </w:r>
            <w:r w:rsidR="004B2ED7" w:rsidRPr="00EC5ECF">
              <w:rPr>
                <w:sz w:val="22"/>
                <w:szCs w:val="22"/>
              </w:rPr>
              <w:t>Поставщик:</w:t>
            </w:r>
          </w:p>
        </w:tc>
      </w:tr>
      <w:tr w:rsidR="004B2ED7" w:rsidRPr="00EC5ECF" w:rsidTr="00B53CE8">
        <w:trPr>
          <w:trHeight w:val="519"/>
        </w:trPr>
        <w:tc>
          <w:tcPr>
            <w:tcW w:w="4426" w:type="dxa"/>
            <w:shd w:val="clear" w:color="auto" w:fill="auto"/>
          </w:tcPr>
          <w:p w:rsidR="004B2ED7" w:rsidRPr="00EC5ECF" w:rsidRDefault="004B2ED7" w:rsidP="007658CA">
            <w:pPr>
              <w:jc w:val="both"/>
              <w:outlineLvl w:val="0"/>
              <w:rPr>
                <w:sz w:val="22"/>
                <w:szCs w:val="22"/>
              </w:rPr>
            </w:pPr>
            <w:r w:rsidRPr="00EC5ECF">
              <w:rPr>
                <w:sz w:val="22"/>
                <w:szCs w:val="22"/>
              </w:rPr>
              <w:t xml:space="preserve">  .                      </w:t>
            </w:r>
          </w:p>
        </w:tc>
        <w:tc>
          <w:tcPr>
            <w:tcW w:w="425" w:type="dxa"/>
            <w:shd w:val="clear" w:color="auto" w:fill="auto"/>
          </w:tcPr>
          <w:p w:rsidR="004B2ED7" w:rsidRPr="00EC5ECF" w:rsidRDefault="004B2ED7" w:rsidP="007658CA">
            <w:pPr>
              <w:jc w:val="both"/>
              <w:outlineLvl w:val="0"/>
              <w:rPr>
                <w:sz w:val="22"/>
                <w:szCs w:val="22"/>
              </w:rPr>
            </w:pPr>
          </w:p>
        </w:tc>
        <w:tc>
          <w:tcPr>
            <w:tcW w:w="5067" w:type="dxa"/>
            <w:shd w:val="clear" w:color="auto" w:fill="auto"/>
          </w:tcPr>
          <w:p w:rsidR="004B2ED7" w:rsidRPr="00EC5ECF" w:rsidRDefault="004B2ED7" w:rsidP="007658CA">
            <w:pPr>
              <w:jc w:val="both"/>
              <w:outlineLvl w:val="0"/>
              <w:rPr>
                <w:sz w:val="22"/>
                <w:szCs w:val="22"/>
              </w:rPr>
            </w:pPr>
            <w:r w:rsidRPr="00EC5ECF">
              <w:rPr>
                <w:sz w:val="22"/>
                <w:szCs w:val="22"/>
              </w:rPr>
              <w:t xml:space="preserve">     .</w:t>
            </w:r>
          </w:p>
        </w:tc>
      </w:tr>
    </w:tbl>
    <w:p w:rsidR="004B2ED7" w:rsidRPr="00EC5ECF" w:rsidRDefault="004B2ED7" w:rsidP="004B2ED7">
      <w:pPr>
        <w:jc w:val="both"/>
        <w:rPr>
          <w:sz w:val="22"/>
          <w:szCs w:val="22"/>
        </w:rPr>
      </w:pPr>
    </w:p>
    <w:p w:rsidR="00EC5ECF" w:rsidRDefault="00EC5ECF" w:rsidP="004B2ED7">
      <w:pPr>
        <w:jc w:val="right"/>
        <w:rPr>
          <w:b/>
          <w:szCs w:val="24"/>
        </w:rPr>
      </w:pPr>
    </w:p>
    <w:p w:rsidR="004B2ED7" w:rsidRPr="005716D8" w:rsidRDefault="00EC5ECF" w:rsidP="004B2ED7">
      <w:pPr>
        <w:jc w:val="right"/>
        <w:rPr>
          <w:b/>
          <w:szCs w:val="24"/>
        </w:rPr>
      </w:pPr>
      <w:r>
        <w:rPr>
          <w:b/>
          <w:szCs w:val="24"/>
        </w:rPr>
        <w:lastRenderedPageBreak/>
        <w:t>Приложение № 2</w:t>
      </w:r>
      <w:r w:rsidR="004B2ED7" w:rsidRPr="005716D8">
        <w:rPr>
          <w:b/>
          <w:szCs w:val="24"/>
        </w:rPr>
        <w:t xml:space="preserve"> </w:t>
      </w:r>
    </w:p>
    <w:p w:rsidR="004B2ED7" w:rsidRPr="005716D8" w:rsidRDefault="00EC5ECF" w:rsidP="00EC5ECF">
      <w:pPr>
        <w:autoSpaceDE w:val="0"/>
        <w:autoSpaceDN w:val="0"/>
        <w:adjustRightInd w:val="0"/>
        <w:jc w:val="right"/>
        <w:rPr>
          <w:szCs w:val="24"/>
        </w:rPr>
      </w:pPr>
      <w:r>
        <w:rPr>
          <w:szCs w:val="24"/>
        </w:rPr>
        <w:t>к Договору поставки № 17/19</w:t>
      </w:r>
      <w:r w:rsidR="004B2ED7" w:rsidRPr="005716D8">
        <w:rPr>
          <w:szCs w:val="24"/>
        </w:rPr>
        <w:t xml:space="preserve"> </w:t>
      </w:r>
    </w:p>
    <w:p w:rsidR="004B2ED7" w:rsidRPr="005716D8" w:rsidRDefault="000E33A0" w:rsidP="004B2ED7">
      <w:pPr>
        <w:tabs>
          <w:tab w:val="left" w:pos="6804"/>
        </w:tabs>
        <w:ind w:firstLine="5940"/>
        <w:jc w:val="right"/>
        <w:rPr>
          <w:szCs w:val="24"/>
        </w:rPr>
      </w:pPr>
      <w:r>
        <w:rPr>
          <w:szCs w:val="24"/>
        </w:rPr>
        <w:t xml:space="preserve">от «23» мая </w:t>
      </w:r>
      <w:r w:rsidR="00EC5ECF">
        <w:rPr>
          <w:szCs w:val="24"/>
        </w:rPr>
        <w:t>20</w:t>
      </w:r>
      <w:r>
        <w:rPr>
          <w:szCs w:val="24"/>
        </w:rPr>
        <w:t>19</w:t>
      </w:r>
      <w:r w:rsidR="004B2ED7" w:rsidRPr="005716D8">
        <w:rPr>
          <w:szCs w:val="24"/>
        </w:rPr>
        <w:t xml:space="preserve">г. </w:t>
      </w:r>
    </w:p>
    <w:p w:rsidR="004B2ED7" w:rsidRPr="005716D8" w:rsidRDefault="004B2ED7" w:rsidP="004B2ED7">
      <w:pPr>
        <w:jc w:val="right"/>
        <w:rPr>
          <w:szCs w:val="24"/>
        </w:rPr>
      </w:pPr>
    </w:p>
    <w:p w:rsidR="004B2ED7" w:rsidRPr="005716D8" w:rsidRDefault="004B2ED7" w:rsidP="004B2ED7">
      <w:pPr>
        <w:jc w:val="center"/>
        <w:rPr>
          <w:szCs w:val="24"/>
        </w:rPr>
      </w:pPr>
    </w:p>
    <w:p w:rsidR="004B2ED7" w:rsidRPr="005716D8" w:rsidRDefault="004B2ED7" w:rsidP="004B2ED7">
      <w:pPr>
        <w:jc w:val="center"/>
        <w:rPr>
          <w:b/>
          <w:szCs w:val="24"/>
        </w:rPr>
      </w:pPr>
      <w:r w:rsidRPr="005716D8">
        <w:rPr>
          <w:b/>
          <w:szCs w:val="24"/>
        </w:rPr>
        <w:t>форма</w:t>
      </w:r>
    </w:p>
    <w:p w:rsidR="004B2ED7" w:rsidRPr="005716D8" w:rsidRDefault="004B2ED7" w:rsidP="004B2ED7">
      <w:pPr>
        <w:jc w:val="center"/>
        <w:rPr>
          <w:szCs w:val="24"/>
        </w:rPr>
      </w:pPr>
    </w:p>
    <w:p w:rsidR="004B2ED7" w:rsidRPr="005716D8" w:rsidRDefault="004B2ED7" w:rsidP="004B2ED7">
      <w:pPr>
        <w:jc w:val="center"/>
        <w:rPr>
          <w:b/>
          <w:szCs w:val="24"/>
        </w:rPr>
      </w:pPr>
      <w:r w:rsidRPr="005716D8">
        <w:rPr>
          <w:b/>
          <w:szCs w:val="24"/>
        </w:rPr>
        <w:t xml:space="preserve">Сведения об изменении информации о цепочке собственников, включая </w:t>
      </w:r>
    </w:p>
    <w:p w:rsidR="004B2ED7" w:rsidRPr="00EC5ECF" w:rsidRDefault="004B2ED7" w:rsidP="00EC5ECF">
      <w:pPr>
        <w:jc w:val="center"/>
        <w:rPr>
          <w:b/>
          <w:szCs w:val="24"/>
        </w:rPr>
      </w:pPr>
      <w:r w:rsidRPr="005716D8">
        <w:rPr>
          <w:b/>
          <w:szCs w:val="24"/>
        </w:rPr>
        <w:t xml:space="preserve">бенефициаров (в том числе </w:t>
      </w:r>
      <w:r w:rsidR="00EC5ECF" w:rsidRPr="005716D8">
        <w:rPr>
          <w:b/>
          <w:szCs w:val="24"/>
        </w:rPr>
        <w:t xml:space="preserve">конечных) </w:t>
      </w:r>
      <w:r w:rsidR="00EC5ECF">
        <w:rPr>
          <w:b/>
          <w:szCs w:val="24"/>
        </w:rPr>
        <w:t>ООО «Синтез»</w:t>
      </w:r>
    </w:p>
    <w:p w:rsidR="004B2ED7" w:rsidRPr="005716D8" w:rsidRDefault="004B2ED7" w:rsidP="004B2ED7">
      <w:pPr>
        <w:jc w:val="right"/>
        <w:rPr>
          <w:szCs w:val="24"/>
        </w:rPr>
      </w:pP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
        <w:gridCol w:w="429"/>
        <w:gridCol w:w="826"/>
        <w:gridCol w:w="518"/>
        <w:gridCol w:w="460"/>
        <w:gridCol w:w="739"/>
        <w:gridCol w:w="491"/>
        <w:gridCol w:w="611"/>
        <w:gridCol w:w="487"/>
        <w:gridCol w:w="613"/>
        <w:gridCol w:w="735"/>
        <w:gridCol w:w="244"/>
        <w:gridCol w:w="366"/>
        <w:gridCol w:w="366"/>
        <w:gridCol w:w="491"/>
        <w:gridCol w:w="611"/>
        <w:gridCol w:w="611"/>
        <w:gridCol w:w="592"/>
        <w:gridCol w:w="754"/>
      </w:tblGrid>
      <w:tr w:rsidR="004B2ED7" w:rsidRPr="005716D8" w:rsidTr="007658CA">
        <w:tc>
          <w:tcPr>
            <w:tcW w:w="1633" w:type="pct"/>
            <w:gridSpan w:val="6"/>
          </w:tcPr>
          <w:p w:rsidR="004B2ED7" w:rsidRPr="005716D8" w:rsidRDefault="004B2ED7" w:rsidP="007658CA">
            <w:pPr>
              <w:jc w:val="center"/>
              <w:rPr>
                <w:szCs w:val="24"/>
              </w:rPr>
            </w:pPr>
            <w:r w:rsidRPr="005716D8">
              <w:rPr>
                <w:szCs w:val="24"/>
              </w:rPr>
              <w:t>Информация о контрагенте</w:t>
            </w:r>
          </w:p>
        </w:tc>
        <w:tc>
          <w:tcPr>
            <w:tcW w:w="1418" w:type="pct"/>
            <w:gridSpan w:val="5"/>
          </w:tcPr>
          <w:p w:rsidR="004B2ED7" w:rsidRPr="005716D8" w:rsidRDefault="004B2ED7" w:rsidP="007658CA">
            <w:pPr>
              <w:jc w:val="center"/>
              <w:rPr>
                <w:szCs w:val="24"/>
              </w:rPr>
            </w:pPr>
            <w:r w:rsidRPr="005716D8">
              <w:rPr>
                <w:szCs w:val="24"/>
              </w:rPr>
              <w:t>Информация о договоре</w:t>
            </w:r>
          </w:p>
        </w:tc>
        <w:tc>
          <w:tcPr>
            <w:tcW w:w="1585" w:type="pct"/>
            <w:gridSpan w:val="7"/>
          </w:tcPr>
          <w:p w:rsidR="004B2ED7" w:rsidRPr="005716D8" w:rsidRDefault="004B2ED7" w:rsidP="007658CA">
            <w:pPr>
              <w:jc w:val="center"/>
              <w:rPr>
                <w:szCs w:val="24"/>
              </w:rPr>
            </w:pPr>
            <w:r w:rsidRPr="005716D8">
              <w:rPr>
                <w:szCs w:val="24"/>
              </w:rPr>
              <w:t>Информация о цепочке собственников контрагента, включая бенефициаров (в том числе конечных)</w:t>
            </w:r>
          </w:p>
        </w:tc>
        <w:tc>
          <w:tcPr>
            <w:tcW w:w="364" w:type="pct"/>
            <w:vMerge w:val="restart"/>
          </w:tcPr>
          <w:p w:rsidR="004B2ED7" w:rsidRPr="005716D8" w:rsidRDefault="004B2ED7" w:rsidP="007658CA">
            <w:pPr>
              <w:jc w:val="center"/>
              <w:rPr>
                <w:szCs w:val="24"/>
              </w:rPr>
            </w:pPr>
            <w:r w:rsidRPr="005716D8">
              <w:rPr>
                <w:szCs w:val="24"/>
              </w:rPr>
              <w:t>Инф. о подтверждающих документах (</w:t>
            </w:r>
            <w:proofErr w:type="spellStart"/>
            <w:r w:rsidRPr="005716D8">
              <w:rPr>
                <w:szCs w:val="24"/>
              </w:rPr>
              <w:t>наим</w:t>
            </w:r>
            <w:proofErr w:type="spellEnd"/>
            <w:r w:rsidRPr="005716D8">
              <w:rPr>
                <w:szCs w:val="24"/>
              </w:rPr>
              <w:t>., реквизиты и т.д.)</w:t>
            </w:r>
          </w:p>
        </w:tc>
      </w:tr>
      <w:tr w:rsidR="00FE640A" w:rsidRPr="005716D8" w:rsidTr="007658CA">
        <w:tc>
          <w:tcPr>
            <w:tcW w:w="198" w:type="pct"/>
          </w:tcPr>
          <w:p w:rsidR="004B2ED7" w:rsidRPr="005716D8" w:rsidRDefault="004B2ED7" w:rsidP="007658CA">
            <w:pPr>
              <w:jc w:val="center"/>
              <w:rPr>
                <w:szCs w:val="24"/>
              </w:rPr>
            </w:pPr>
            <w:r w:rsidRPr="005716D8">
              <w:rPr>
                <w:szCs w:val="24"/>
              </w:rPr>
              <w:t>ИНН</w:t>
            </w:r>
          </w:p>
        </w:tc>
        <w:tc>
          <w:tcPr>
            <w:tcW w:w="207" w:type="pct"/>
          </w:tcPr>
          <w:p w:rsidR="004B2ED7" w:rsidRPr="005716D8" w:rsidRDefault="004B2ED7" w:rsidP="007658CA">
            <w:pPr>
              <w:rPr>
                <w:szCs w:val="24"/>
              </w:rPr>
            </w:pPr>
            <w:r w:rsidRPr="005716D8">
              <w:rPr>
                <w:szCs w:val="24"/>
              </w:rPr>
              <w:t>ОГРН</w:t>
            </w:r>
          </w:p>
        </w:tc>
        <w:tc>
          <w:tcPr>
            <w:tcW w:w="399" w:type="pct"/>
          </w:tcPr>
          <w:p w:rsidR="004B2ED7" w:rsidRPr="005716D8" w:rsidRDefault="004B2ED7" w:rsidP="007658CA">
            <w:pPr>
              <w:rPr>
                <w:szCs w:val="24"/>
              </w:rPr>
            </w:pPr>
            <w:r w:rsidRPr="005716D8">
              <w:rPr>
                <w:szCs w:val="24"/>
              </w:rPr>
              <w:t>Наименование</w:t>
            </w:r>
          </w:p>
          <w:p w:rsidR="004B2ED7" w:rsidRPr="005716D8" w:rsidRDefault="004B2ED7" w:rsidP="007658CA">
            <w:pPr>
              <w:rPr>
                <w:szCs w:val="24"/>
              </w:rPr>
            </w:pPr>
            <w:r w:rsidRPr="005716D8">
              <w:rPr>
                <w:szCs w:val="24"/>
              </w:rPr>
              <w:t>организации краткое</w:t>
            </w:r>
          </w:p>
        </w:tc>
        <w:tc>
          <w:tcPr>
            <w:tcW w:w="250" w:type="pct"/>
          </w:tcPr>
          <w:p w:rsidR="004B2ED7" w:rsidRPr="005716D8" w:rsidRDefault="004B2ED7" w:rsidP="007658CA">
            <w:pPr>
              <w:rPr>
                <w:szCs w:val="24"/>
              </w:rPr>
            </w:pPr>
            <w:r w:rsidRPr="005716D8">
              <w:rPr>
                <w:szCs w:val="24"/>
              </w:rPr>
              <w:t>Код ОКВЭД</w:t>
            </w:r>
          </w:p>
        </w:tc>
        <w:tc>
          <w:tcPr>
            <w:tcW w:w="222" w:type="pct"/>
          </w:tcPr>
          <w:p w:rsidR="004B2ED7" w:rsidRPr="005716D8" w:rsidRDefault="004B2ED7" w:rsidP="007658CA">
            <w:pPr>
              <w:rPr>
                <w:szCs w:val="24"/>
              </w:rPr>
            </w:pPr>
            <w:r w:rsidRPr="005716D8">
              <w:rPr>
                <w:szCs w:val="24"/>
              </w:rPr>
              <w:t>Ф.И.О. руководителя</w:t>
            </w:r>
          </w:p>
        </w:tc>
        <w:tc>
          <w:tcPr>
            <w:tcW w:w="357" w:type="pct"/>
          </w:tcPr>
          <w:p w:rsidR="004B2ED7" w:rsidRPr="005716D8" w:rsidRDefault="004B2ED7" w:rsidP="007658CA">
            <w:pPr>
              <w:rPr>
                <w:szCs w:val="24"/>
              </w:rPr>
            </w:pPr>
            <w:r w:rsidRPr="005716D8">
              <w:rPr>
                <w:szCs w:val="24"/>
              </w:rPr>
              <w:t>Серия и номер документа, удостоверяющего личность руководителя</w:t>
            </w:r>
          </w:p>
        </w:tc>
        <w:tc>
          <w:tcPr>
            <w:tcW w:w="237" w:type="pct"/>
          </w:tcPr>
          <w:p w:rsidR="004B2ED7" w:rsidRPr="005716D8" w:rsidRDefault="004B2ED7" w:rsidP="007658CA">
            <w:pPr>
              <w:rPr>
                <w:szCs w:val="24"/>
              </w:rPr>
            </w:pPr>
            <w:r w:rsidRPr="005716D8">
              <w:rPr>
                <w:szCs w:val="24"/>
              </w:rPr>
              <w:t>№ и дата</w:t>
            </w:r>
          </w:p>
        </w:tc>
        <w:tc>
          <w:tcPr>
            <w:tcW w:w="295" w:type="pct"/>
          </w:tcPr>
          <w:p w:rsidR="004B2ED7" w:rsidRPr="005716D8" w:rsidRDefault="004B2ED7" w:rsidP="007658CA">
            <w:pPr>
              <w:rPr>
                <w:szCs w:val="24"/>
              </w:rPr>
            </w:pPr>
            <w:r w:rsidRPr="005716D8">
              <w:rPr>
                <w:szCs w:val="24"/>
              </w:rPr>
              <w:t>Предмет договора</w:t>
            </w:r>
          </w:p>
        </w:tc>
        <w:tc>
          <w:tcPr>
            <w:tcW w:w="235" w:type="pct"/>
          </w:tcPr>
          <w:p w:rsidR="004B2ED7" w:rsidRPr="005716D8" w:rsidRDefault="004B2ED7" w:rsidP="007658CA">
            <w:pPr>
              <w:rPr>
                <w:szCs w:val="24"/>
              </w:rPr>
            </w:pPr>
            <w:r w:rsidRPr="005716D8">
              <w:rPr>
                <w:szCs w:val="24"/>
              </w:rPr>
              <w:t>Цена (</w:t>
            </w:r>
            <w:proofErr w:type="spellStart"/>
            <w:r w:rsidRPr="005716D8">
              <w:rPr>
                <w:szCs w:val="24"/>
              </w:rPr>
              <w:t>млн.руб</w:t>
            </w:r>
            <w:proofErr w:type="spellEnd"/>
            <w:r w:rsidRPr="005716D8">
              <w:rPr>
                <w:szCs w:val="24"/>
              </w:rPr>
              <w:t>.)</w:t>
            </w:r>
          </w:p>
        </w:tc>
        <w:tc>
          <w:tcPr>
            <w:tcW w:w="296" w:type="pct"/>
          </w:tcPr>
          <w:p w:rsidR="004B2ED7" w:rsidRPr="005716D8" w:rsidRDefault="004B2ED7" w:rsidP="007658CA">
            <w:pPr>
              <w:rPr>
                <w:szCs w:val="24"/>
              </w:rPr>
            </w:pPr>
            <w:r w:rsidRPr="005716D8">
              <w:rPr>
                <w:szCs w:val="24"/>
              </w:rPr>
              <w:t>Срок действия</w:t>
            </w:r>
          </w:p>
        </w:tc>
        <w:tc>
          <w:tcPr>
            <w:tcW w:w="355" w:type="pct"/>
          </w:tcPr>
          <w:p w:rsidR="004B2ED7" w:rsidRPr="005716D8" w:rsidRDefault="004B2ED7" w:rsidP="007658CA">
            <w:pPr>
              <w:rPr>
                <w:szCs w:val="24"/>
              </w:rPr>
            </w:pPr>
            <w:r w:rsidRPr="005716D8">
              <w:rPr>
                <w:szCs w:val="24"/>
              </w:rPr>
              <w:t>Иные существенные условия</w:t>
            </w:r>
          </w:p>
        </w:tc>
        <w:tc>
          <w:tcPr>
            <w:tcW w:w="118" w:type="pct"/>
          </w:tcPr>
          <w:p w:rsidR="004B2ED7" w:rsidRPr="005716D8" w:rsidRDefault="004B2ED7" w:rsidP="007658CA">
            <w:pPr>
              <w:rPr>
                <w:szCs w:val="24"/>
              </w:rPr>
            </w:pPr>
            <w:r w:rsidRPr="005716D8">
              <w:rPr>
                <w:szCs w:val="24"/>
              </w:rPr>
              <w:t>№</w:t>
            </w:r>
          </w:p>
        </w:tc>
        <w:tc>
          <w:tcPr>
            <w:tcW w:w="177" w:type="pct"/>
          </w:tcPr>
          <w:p w:rsidR="004B2ED7" w:rsidRPr="005716D8" w:rsidRDefault="004B2ED7" w:rsidP="007658CA">
            <w:pPr>
              <w:rPr>
                <w:szCs w:val="24"/>
              </w:rPr>
            </w:pPr>
            <w:r w:rsidRPr="005716D8">
              <w:rPr>
                <w:szCs w:val="24"/>
              </w:rPr>
              <w:t>ИНН</w:t>
            </w:r>
          </w:p>
        </w:tc>
        <w:tc>
          <w:tcPr>
            <w:tcW w:w="177" w:type="pct"/>
          </w:tcPr>
          <w:p w:rsidR="004B2ED7" w:rsidRPr="005716D8" w:rsidRDefault="004B2ED7" w:rsidP="007658CA">
            <w:pPr>
              <w:rPr>
                <w:szCs w:val="24"/>
              </w:rPr>
            </w:pPr>
            <w:r w:rsidRPr="005716D8">
              <w:rPr>
                <w:szCs w:val="24"/>
              </w:rPr>
              <w:t>ОГРН</w:t>
            </w:r>
          </w:p>
        </w:tc>
        <w:tc>
          <w:tcPr>
            <w:tcW w:w="237" w:type="pct"/>
          </w:tcPr>
          <w:p w:rsidR="004B2ED7" w:rsidRPr="005716D8" w:rsidRDefault="004B2ED7" w:rsidP="007658CA">
            <w:pPr>
              <w:rPr>
                <w:szCs w:val="24"/>
              </w:rPr>
            </w:pPr>
            <w:proofErr w:type="spellStart"/>
            <w:r w:rsidRPr="005716D8">
              <w:rPr>
                <w:szCs w:val="24"/>
              </w:rPr>
              <w:t>Наиме</w:t>
            </w:r>
            <w:proofErr w:type="spellEnd"/>
          </w:p>
          <w:p w:rsidR="004B2ED7" w:rsidRPr="005716D8" w:rsidRDefault="004B2ED7" w:rsidP="007658CA">
            <w:pPr>
              <w:rPr>
                <w:szCs w:val="24"/>
              </w:rPr>
            </w:pPr>
            <w:proofErr w:type="spellStart"/>
            <w:r w:rsidRPr="005716D8">
              <w:rPr>
                <w:szCs w:val="24"/>
              </w:rPr>
              <w:t>нование</w:t>
            </w:r>
            <w:proofErr w:type="spellEnd"/>
            <w:r w:rsidRPr="005716D8">
              <w:rPr>
                <w:szCs w:val="24"/>
              </w:rPr>
              <w:t>/ ФИО</w:t>
            </w:r>
          </w:p>
        </w:tc>
        <w:tc>
          <w:tcPr>
            <w:tcW w:w="295" w:type="pct"/>
          </w:tcPr>
          <w:p w:rsidR="004B2ED7" w:rsidRPr="005716D8" w:rsidRDefault="004B2ED7" w:rsidP="007658CA">
            <w:pPr>
              <w:jc w:val="center"/>
              <w:rPr>
                <w:szCs w:val="24"/>
              </w:rPr>
            </w:pPr>
            <w:r w:rsidRPr="005716D8">
              <w:rPr>
                <w:szCs w:val="24"/>
              </w:rPr>
              <w:t xml:space="preserve">Адрес регистр./ </w:t>
            </w:r>
            <w:proofErr w:type="spellStart"/>
            <w:r w:rsidRPr="005716D8">
              <w:rPr>
                <w:szCs w:val="24"/>
              </w:rPr>
              <w:t>резиденство</w:t>
            </w:r>
            <w:proofErr w:type="spellEnd"/>
          </w:p>
        </w:tc>
        <w:tc>
          <w:tcPr>
            <w:tcW w:w="295" w:type="pct"/>
          </w:tcPr>
          <w:p w:rsidR="004B2ED7" w:rsidRPr="005716D8" w:rsidRDefault="004B2ED7" w:rsidP="007658CA">
            <w:pPr>
              <w:jc w:val="center"/>
              <w:rPr>
                <w:szCs w:val="24"/>
              </w:rPr>
            </w:pPr>
            <w:r w:rsidRPr="005716D8">
              <w:rPr>
                <w:szCs w:val="24"/>
              </w:rPr>
              <w:t xml:space="preserve">Серия и номер документа, удостоверяющего личность (для </w:t>
            </w:r>
            <w:proofErr w:type="spellStart"/>
            <w:r w:rsidRPr="005716D8">
              <w:rPr>
                <w:szCs w:val="24"/>
              </w:rPr>
              <w:t>физ.лица</w:t>
            </w:r>
            <w:proofErr w:type="spellEnd"/>
            <w:r w:rsidRPr="005716D8">
              <w:rPr>
                <w:szCs w:val="24"/>
              </w:rPr>
              <w:t>)</w:t>
            </w:r>
          </w:p>
        </w:tc>
        <w:tc>
          <w:tcPr>
            <w:tcW w:w="286" w:type="pct"/>
          </w:tcPr>
          <w:p w:rsidR="004B2ED7" w:rsidRPr="005716D8" w:rsidRDefault="004B2ED7" w:rsidP="007658CA">
            <w:pPr>
              <w:jc w:val="center"/>
              <w:rPr>
                <w:szCs w:val="24"/>
              </w:rPr>
            </w:pPr>
            <w:r w:rsidRPr="005716D8">
              <w:rPr>
                <w:szCs w:val="24"/>
              </w:rPr>
              <w:t>Руководитель/ Участник/ акционер/ Бенефициар</w:t>
            </w:r>
          </w:p>
        </w:tc>
        <w:tc>
          <w:tcPr>
            <w:tcW w:w="364" w:type="pct"/>
            <w:vMerge/>
          </w:tcPr>
          <w:p w:rsidR="004B2ED7" w:rsidRPr="005716D8" w:rsidRDefault="004B2ED7" w:rsidP="007658CA">
            <w:pPr>
              <w:jc w:val="center"/>
              <w:rPr>
                <w:szCs w:val="24"/>
              </w:rPr>
            </w:pPr>
          </w:p>
        </w:tc>
      </w:tr>
      <w:tr w:rsidR="00FE640A" w:rsidRPr="005716D8" w:rsidTr="007658CA">
        <w:tc>
          <w:tcPr>
            <w:tcW w:w="198" w:type="pct"/>
          </w:tcPr>
          <w:p w:rsidR="004B2ED7" w:rsidRPr="005716D8" w:rsidRDefault="004B2ED7" w:rsidP="007658CA">
            <w:pPr>
              <w:jc w:val="center"/>
              <w:rPr>
                <w:szCs w:val="24"/>
              </w:rPr>
            </w:pPr>
            <w:r w:rsidRPr="005716D8">
              <w:rPr>
                <w:szCs w:val="24"/>
              </w:rPr>
              <w:t>_</w:t>
            </w:r>
          </w:p>
        </w:tc>
        <w:tc>
          <w:tcPr>
            <w:tcW w:w="207" w:type="pct"/>
          </w:tcPr>
          <w:p w:rsidR="004B2ED7" w:rsidRPr="005716D8" w:rsidRDefault="004B2ED7" w:rsidP="007658CA">
            <w:pPr>
              <w:jc w:val="center"/>
              <w:rPr>
                <w:szCs w:val="24"/>
              </w:rPr>
            </w:pPr>
            <w:r w:rsidRPr="005716D8">
              <w:rPr>
                <w:szCs w:val="24"/>
              </w:rPr>
              <w:t>_</w:t>
            </w:r>
          </w:p>
        </w:tc>
        <w:tc>
          <w:tcPr>
            <w:tcW w:w="399" w:type="pct"/>
          </w:tcPr>
          <w:p w:rsidR="004B2ED7" w:rsidRPr="005716D8" w:rsidRDefault="004B2ED7" w:rsidP="007658CA">
            <w:pPr>
              <w:jc w:val="center"/>
              <w:rPr>
                <w:szCs w:val="24"/>
              </w:rPr>
            </w:pPr>
            <w:r w:rsidRPr="005716D8">
              <w:rPr>
                <w:szCs w:val="24"/>
              </w:rPr>
              <w:t>_</w:t>
            </w:r>
          </w:p>
        </w:tc>
        <w:tc>
          <w:tcPr>
            <w:tcW w:w="250" w:type="pct"/>
          </w:tcPr>
          <w:p w:rsidR="004B2ED7" w:rsidRPr="005716D8" w:rsidRDefault="004B2ED7" w:rsidP="007658CA">
            <w:pPr>
              <w:jc w:val="center"/>
              <w:rPr>
                <w:szCs w:val="24"/>
              </w:rPr>
            </w:pPr>
            <w:r w:rsidRPr="005716D8">
              <w:rPr>
                <w:szCs w:val="24"/>
              </w:rPr>
              <w:t>_</w:t>
            </w:r>
          </w:p>
        </w:tc>
        <w:tc>
          <w:tcPr>
            <w:tcW w:w="222" w:type="pct"/>
          </w:tcPr>
          <w:p w:rsidR="004B2ED7" w:rsidRPr="005716D8" w:rsidRDefault="004B2ED7" w:rsidP="007658CA">
            <w:pPr>
              <w:jc w:val="center"/>
              <w:rPr>
                <w:szCs w:val="24"/>
              </w:rPr>
            </w:pPr>
            <w:r w:rsidRPr="005716D8">
              <w:rPr>
                <w:szCs w:val="24"/>
              </w:rPr>
              <w:t>_</w:t>
            </w:r>
          </w:p>
        </w:tc>
        <w:tc>
          <w:tcPr>
            <w:tcW w:w="357" w:type="pct"/>
          </w:tcPr>
          <w:p w:rsidR="004B2ED7" w:rsidRPr="005716D8" w:rsidRDefault="004B2ED7" w:rsidP="007658CA">
            <w:pPr>
              <w:jc w:val="center"/>
              <w:rPr>
                <w:szCs w:val="24"/>
              </w:rPr>
            </w:pPr>
            <w:r w:rsidRPr="005716D8">
              <w:rPr>
                <w:szCs w:val="24"/>
              </w:rPr>
              <w:t>_</w:t>
            </w:r>
          </w:p>
        </w:tc>
        <w:tc>
          <w:tcPr>
            <w:tcW w:w="237" w:type="pct"/>
          </w:tcPr>
          <w:p w:rsidR="004B2ED7" w:rsidRPr="005716D8" w:rsidRDefault="004B2ED7" w:rsidP="007658CA">
            <w:pPr>
              <w:jc w:val="center"/>
              <w:rPr>
                <w:szCs w:val="24"/>
              </w:rPr>
            </w:pPr>
            <w:r w:rsidRPr="005716D8">
              <w:rPr>
                <w:szCs w:val="24"/>
              </w:rPr>
              <w:t>_</w:t>
            </w:r>
          </w:p>
        </w:tc>
        <w:tc>
          <w:tcPr>
            <w:tcW w:w="295" w:type="pct"/>
          </w:tcPr>
          <w:p w:rsidR="004B2ED7" w:rsidRPr="005716D8" w:rsidRDefault="004B2ED7" w:rsidP="007658CA">
            <w:pPr>
              <w:jc w:val="center"/>
              <w:rPr>
                <w:szCs w:val="24"/>
              </w:rPr>
            </w:pPr>
            <w:r w:rsidRPr="005716D8">
              <w:rPr>
                <w:szCs w:val="24"/>
              </w:rPr>
              <w:t>_</w:t>
            </w:r>
          </w:p>
        </w:tc>
        <w:tc>
          <w:tcPr>
            <w:tcW w:w="235" w:type="pct"/>
          </w:tcPr>
          <w:p w:rsidR="004B2ED7" w:rsidRPr="005716D8" w:rsidRDefault="004B2ED7" w:rsidP="007658CA">
            <w:pPr>
              <w:jc w:val="center"/>
              <w:rPr>
                <w:szCs w:val="24"/>
              </w:rPr>
            </w:pPr>
            <w:r w:rsidRPr="005716D8">
              <w:rPr>
                <w:szCs w:val="24"/>
              </w:rPr>
              <w:t>_</w:t>
            </w:r>
          </w:p>
        </w:tc>
        <w:tc>
          <w:tcPr>
            <w:tcW w:w="296" w:type="pct"/>
          </w:tcPr>
          <w:p w:rsidR="004B2ED7" w:rsidRPr="005716D8" w:rsidRDefault="004B2ED7" w:rsidP="007658CA">
            <w:pPr>
              <w:jc w:val="center"/>
              <w:rPr>
                <w:szCs w:val="24"/>
              </w:rPr>
            </w:pPr>
            <w:r w:rsidRPr="005716D8">
              <w:rPr>
                <w:szCs w:val="24"/>
              </w:rPr>
              <w:t>_</w:t>
            </w:r>
          </w:p>
        </w:tc>
        <w:tc>
          <w:tcPr>
            <w:tcW w:w="355" w:type="pct"/>
          </w:tcPr>
          <w:p w:rsidR="004B2ED7" w:rsidRPr="005716D8" w:rsidRDefault="004B2ED7" w:rsidP="007658CA">
            <w:pPr>
              <w:jc w:val="center"/>
              <w:rPr>
                <w:szCs w:val="24"/>
              </w:rPr>
            </w:pPr>
            <w:r w:rsidRPr="005716D8">
              <w:rPr>
                <w:szCs w:val="24"/>
              </w:rPr>
              <w:t>_</w:t>
            </w:r>
          </w:p>
        </w:tc>
        <w:tc>
          <w:tcPr>
            <w:tcW w:w="118" w:type="pct"/>
          </w:tcPr>
          <w:p w:rsidR="004B2ED7" w:rsidRPr="005716D8" w:rsidRDefault="004B2ED7" w:rsidP="007658CA">
            <w:pPr>
              <w:jc w:val="center"/>
              <w:rPr>
                <w:szCs w:val="24"/>
              </w:rPr>
            </w:pPr>
            <w:r w:rsidRPr="005716D8">
              <w:rPr>
                <w:szCs w:val="24"/>
              </w:rPr>
              <w:t>_</w:t>
            </w:r>
          </w:p>
        </w:tc>
        <w:tc>
          <w:tcPr>
            <w:tcW w:w="177" w:type="pct"/>
          </w:tcPr>
          <w:p w:rsidR="004B2ED7" w:rsidRPr="005716D8" w:rsidRDefault="004B2ED7" w:rsidP="007658CA">
            <w:pPr>
              <w:jc w:val="center"/>
              <w:rPr>
                <w:szCs w:val="24"/>
              </w:rPr>
            </w:pPr>
            <w:r w:rsidRPr="005716D8">
              <w:rPr>
                <w:szCs w:val="24"/>
              </w:rPr>
              <w:t>_</w:t>
            </w:r>
          </w:p>
        </w:tc>
        <w:tc>
          <w:tcPr>
            <w:tcW w:w="177" w:type="pct"/>
          </w:tcPr>
          <w:p w:rsidR="004B2ED7" w:rsidRPr="005716D8" w:rsidRDefault="004B2ED7" w:rsidP="007658CA">
            <w:pPr>
              <w:jc w:val="center"/>
              <w:rPr>
                <w:szCs w:val="24"/>
              </w:rPr>
            </w:pPr>
            <w:r w:rsidRPr="005716D8">
              <w:rPr>
                <w:szCs w:val="24"/>
              </w:rPr>
              <w:t>_</w:t>
            </w:r>
          </w:p>
        </w:tc>
        <w:tc>
          <w:tcPr>
            <w:tcW w:w="237" w:type="pct"/>
          </w:tcPr>
          <w:p w:rsidR="004B2ED7" w:rsidRPr="005716D8" w:rsidRDefault="004B2ED7" w:rsidP="007658CA">
            <w:pPr>
              <w:jc w:val="center"/>
              <w:rPr>
                <w:szCs w:val="24"/>
              </w:rPr>
            </w:pPr>
            <w:r w:rsidRPr="005716D8">
              <w:rPr>
                <w:szCs w:val="24"/>
              </w:rPr>
              <w:t>_</w:t>
            </w:r>
          </w:p>
        </w:tc>
        <w:tc>
          <w:tcPr>
            <w:tcW w:w="295" w:type="pct"/>
          </w:tcPr>
          <w:p w:rsidR="004B2ED7" w:rsidRPr="005716D8" w:rsidRDefault="004B2ED7" w:rsidP="007658CA">
            <w:pPr>
              <w:jc w:val="center"/>
              <w:rPr>
                <w:szCs w:val="24"/>
              </w:rPr>
            </w:pPr>
            <w:r w:rsidRPr="005716D8">
              <w:rPr>
                <w:szCs w:val="24"/>
              </w:rPr>
              <w:t>_</w:t>
            </w:r>
          </w:p>
        </w:tc>
        <w:tc>
          <w:tcPr>
            <w:tcW w:w="295" w:type="pct"/>
          </w:tcPr>
          <w:p w:rsidR="004B2ED7" w:rsidRPr="005716D8" w:rsidRDefault="004B2ED7" w:rsidP="007658CA">
            <w:pPr>
              <w:jc w:val="center"/>
              <w:rPr>
                <w:szCs w:val="24"/>
              </w:rPr>
            </w:pPr>
            <w:r w:rsidRPr="005716D8">
              <w:rPr>
                <w:szCs w:val="24"/>
              </w:rPr>
              <w:t>_</w:t>
            </w:r>
          </w:p>
        </w:tc>
        <w:tc>
          <w:tcPr>
            <w:tcW w:w="286" w:type="pct"/>
          </w:tcPr>
          <w:p w:rsidR="004B2ED7" w:rsidRPr="005716D8" w:rsidRDefault="004B2ED7" w:rsidP="007658CA">
            <w:pPr>
              <w:jc w:val="center"/>
              <w:rPr>
                <w:szCs w:val="24"/>
              </w:rPr>
            </w:pPr>
            <w:r w:rsidRPr="005716D8">
              <w:rPr>
                <w:szCs w:val="24"/>
              </w:rPr>
              <w:t>_</w:t>
            </w:r>
          </w:p>
        </w:tc>
        <w:tc>
          <w:tcPr>
            <w:tcW w:w="364" w:type="pct"/>
          </w:tcPr>
          <w:p w:rsidR="004B2ED7" w:rsidRPr="005716D8" w:rsidRDefault="004B2ED7" w:rsidP="007658CA">
            <w:pPr>
              <w:jc w:val="center"/>
              <w:rPr>
                <w:szCs w:val="24"/>
              </w:rPr>
            </w:pPr>
            <w:r w:rsidRPr="005716D8">
              <w:rPr>
                <w:szCs w:val="24"/>
              </w:rPr>
              <w:t>_</w:t>
            </w:r>
          </w:p>
        </w:tc>
      </w:tr>
      <w:tr w:rsidR="00FE640A" w:rsidRPr="005716D8" w:rsidTr="007658CA">
        <w:tc>
          <w:tcPr>
            <w:tcW w:w="198" w:type="pct"/>
          </w:tcPr>
          <w:p w:rsidR="004B2ED7" w:rsidRPr="005716D8" w:rsidRDefault="004B2ED7" w:rsidP="007658CA">
            <w:pPr>
              <w:jc w:val="center"/>
              <w:rPr>
                <w:szCs w:val="24"/>
              </w:rPr>
            </w:pPr>
            <w:r w:rsidRPr="005716D8">
              <w:rPr>
                <w:szCs w:val="24"/>
              </w:rPr>
              <w:t>_</w:t>
            </w:r>
          </w:p>
        </w:tc>
        <w:tc>
          <w:tcPr>
            <w:tcW w:w="207" w:type="pct"/>
          </w:tcPr>
          <w:p w:rsidR="004B2ED7" w:rsidRPr="005716D8" w:rsidRDefault="004B2ED7" w:rsidP="007658CA">
            <w:pPr>
              <w:jc w:val="center"/>
              <w:rPr>
                <w:szCs w:val="24"/>
              </w:rPr>
            </w:pPr>
            <w:r w:rsidRPr="005716D8">
              <w:rPr>
                <w:szCs w:val="24"/>
              </w:rPr>
              <w:t>_</w:t>
            </w:r>
          </w:p>
        </w:tc>
        <w:tc>
          <w:tcPr>
            <w:tcW w:w="399" w:type="pct"/>
          </w:tcPr>
          <w:p w:rsidR="004B2ED7" w:rsidRPr="005716D8" w:rsidRDefault="004B2ED7" w:rsidP="007658CA">
            <w:pPr>
              <w:jc w:val="center"/>
              <w:rPr>
                <w:szCs w:val="24"/>
              </w:rPr>
            </w:pPr>
            <w:r w:rsidRPr="005716D8">
              <w:rPr>
                <w:szCs w:val="24"/>
              </w:rPr>
              <w:t>_</w:t>
            </w:r>
          </w:p>
        </w:tc>
        <w:tc>
          <w:tcPr>
            <w:tcW w:w="250" w:type="pct"/>
          </w:tcPr>
          <w:p w:rsidR="004B2ED7" w:rsidRPr="005716D8" w:rsidRDefault="004B2ED7" w:rsidP="007658CA">
            <w:pPr>
              <w:jc w:val="center"/>
              <w:rPr>
                <w:szCs w:val="24"/>
              </w:rPr>
            </w:pPr>
            <w:r w:rsidRPr="005716D8">
              <w:rPr>
                <w:szCs w:val="24"/>
              </w:rPr>
              <w:t>_</w:t>
            </w:r>
          </w:p>
        </w:tc>
        <w:tc>
          <w:tcPr>
            <w:tcW w:w="222" w:type="pct"/>
          </w:tcPr>
          <w:p w:rsidR="004B2ED7" w:rsidRPr="005716D8" w:rsidRDefault="004B2ED7" w:rsidP="007658CA">
            <w:pPr>
              <w:jc w:val="center"/>
              <w:rPr>
                <w:szCs w:val="24"/>
              </w:rPr>
            </w:pPr>
            <w:r w:rsidRPr="005716D8">
              <w:rPr>
                <w:szCs w:val="24"/>
              </w:rPr>
              <w:t>_</w:t>
            </w:r>
          </w:p>
        </w:tc>
        <w:tc>
          <w:tcPr>
            <w:tcW w:w="357" w:type="pct"/>
          </w:tcPr>
          <w:p w:rsidR="004B2ED7" w:rsidRPr="005716D8" w:rsidRDefault="004B2ED7" w:rsidP="007658CA">
            <w:pPr>
              <w:jc w:val="center"/>
              <w:rPr>
                <w:szCs w:val="24"/>
              </w:rPr>
            </w:pPr>
            <w:r w:rsidRPr="005716D8">
              <w:rPr>
                <w:szCs w:val="24"/>
              </w:rPr>
              <w:t>_</w:t>
            </w:r>
          </w:p>
        </w:tc>
        <w:tc>
          <w:tcPr>
            <w:tcW w:w="237" w:type="pct"/>
          </w:tcPr>
          <w:p w:rsidR="004B2ED7" w:rsidRPr="005716D8" w:rsidRDefault="004B2ED7" w:rsidP="007658CA">
            <w:pPr>
              <w:jc w:val="center"/>
              <w:rPr>
                <w:szCs w:val="24"/>
              </w:rPr>
            </w:pPr>
            <w:r w:rsidRPr="005716D8">
              <w:rPr>
                <w:szCs w:val="24"/>
              </w:rPr>
              <w:t>_</w:t>
            </w:r>
          </w:p>
        </w:tc>
        <w:tc>
          <w:tcPr>
            <w:tcW w:w="295" w:type="pct"/>
          </w:tcPr>
          <w:p w:rsidR="004B2ED7" w:rsidRPr="005716D8" w:rsidRDefault="004B2ED7" w:rsidP="007658CA">
            <w:pPr>
              <w:jc w:val="center"/>
              <w:rPr>
                <w:szCs w:val="24"/>
              </w:rPr>
            </w:pPr>
            <w:r w:rsidRPr="005716D8">
              <w:rPr>
                <w:szCs w:val="24"/>
              </w:rPr>
              <w:t>_</w:t>
            </w:r>
          </w:p>
        </w:tc>
        <w:tc>
          <w:tcPr>
            <w:tcW w:w="235" w:type="pct"/>
          </w:tcPr>
          <w:p w:rsidR="004B2ED7" w:rsidRPr="005716D8" w:rsidRDefault="004B2ED7" w:rsidP="007658CA">
            <w:pPr>
              <w:jc w:val="center"/>
              <w:rPr>
                <w:szCs w:val="24"/>
              </w:rPr>
            </w:pPr>
            <w:r w:rsidRPr="005716D8">
              <w:rPr>
                <w:szCs w:val="24"/>
              </w:rPr>
              <w:t>_</w:t>
            </w:r>
          </w:p>
        </w:tc>
        <w:tc>
          <w:tcPr>
            <w:tcW w:w="296" w:type="pct"/>
          </w:tcPr>
          <w:p w:rsidR="004B2ED7" w:rsidRPr="005716D8" w:rsidRDefault="004B2ED7" w:rsidP="007658CA">
            <w:pPr>
              <w:jc w:val="center"/>
              <w:rPr>
                <w:szCs w:val="24"/>
              </w:rPr>
            </w:pPr>
            <w:r w:rsidRPr="005716D8">
              <w:rPr>
                <w:szCs w:val="24"/>
              </w:rPr>
              <w:t>_</w:t>
            </w:r>
          </w:p>
        </w:tc>
        <w:tc>
          <w:tcPr>
            <w:tcW w:w="355" w:type="pct"/>
          </w:tcPr>
          <w:p w:rsidR="004B2ED7" w:rsidRPr="005716D8" w:rsidRDefault="004B2ED7" w:rsidP="007658CA">
            <w:pPr>
              <w:jc w:val="center"/>
              <w:rPr>
                <w:szCs w:val="24"/>
              </w:rPr>
            </w:pPr>
            <w:r w:rsidRPr="005716D8">
              <w:rPr>
                <w:szCs w:val="24"/>
              </w:rPr>
              <w:t>_</w:t>
            </w:r>
          </w:p>
        </w:tc>
        <w:tc>
          <w:tcPr>
            <w:tcW w:w="118" w:type="pct"/>
          </w:tcPr>
          <w:p w:rsidR="004B2ED7" w:rsidRPr="005716D8" w:rsidRDefault="004B2ED7" w:rsidP="007658CA">
            <w:pPr>
              <w:jc w:val="center"/>
              <w:rPr>
                <w:szCs w:val="24"/>
              </w:rPr>
            </w:pPr>
            <w:r w:rsidRPr="005716D8">
              <w:rPr>
                <w:szCs w:val="24"/>
              </w:rPr>
              <w:t>_</w:t>
            </w:r>
          </w:p>
        </w:tc>
        <w:tc>
          <w:tcPr>
            <w:tcW w:w="177" w:type="pct"/>
          </w:tcPr>
          <w:p w:rsidR="004B2ED7" w:rsidRPr="005716D8" w:rsidRDefault="004B2ED7" w:rsidP="007658CA">
            <w:pPr>
              <w:jc w:val="center"/>
              <w:rPr>
                <w:szCs w:val="24"/>
              </w:rPr>
            </w:pPr>
            <w:r w:rsidRPr="005716D8">
              <w:rPr>
                <w:szCs w:val="24"/>
              </w:rPr>
              <w:t>_</w:t>
            </w:r>
          </w:p>
        </w:tc>
        <w:tc>
          <w:tcPr>
            <w:tcW w:w="177" w:type="pct"/>
          </w:tcPr>
          <w:p w:rsidR="004B2ED7" w:rsidRPr="005716D8" w:rsidRDefault="004B2ED7" w:rsidP="007658CA">
            <w:pPr>
              <w:jc w:val="center"/>
              <w:rPr>
                <w:szCs w:val="24"/>
              </w:rPr>
            </w:pPr>
            <w:r w:rsidRPr="005716D8">
              <w:rPr>
                <w:szCs w:val="24"/>
              </w:rPr>
              <w:t>_</w:t>
            </w:r>
          </w:p>
        </w:tc>
        <w:tc>
          <w:tcPr>
            <w:tcW w:w="237" w:type="pct"/>
          </w:tcPr>
          <w:p w:rsidR="004B2ED7" w:rsidRPr="005716D8" w:rsidRDefault="004B2ED7" w:rsidP="007658CA">
            <w:pPr>
              <w:jc w:val="center"/>
              <w:rPr>
                <w:szCs w:val="24"/>
              </w:rPr>
            </w:pPr>
            <w:r w:rsidRPr="005716D8">
              <w:rPr>
                <w:szCs w:val="24"/>
              </w:rPr>
              <w:t>_</w:t>
            </w:r>
          </w:p>
        </w:tc>
        <w:tc>
          <w:tcPr>
            <w:tcW w:w="295" w:type="pct"/>
          </w:tcPr>
          <w:p w:rsidR="004B2ED7" w:rsidRPr="005716D8" w:rsidRDefault="004B2ED7" w:rsidP="007658CA">
            <w:pPr>
              <w:jc w:val="center"/>
              <w:rPr>
                <w:szCs w:val="24"/>
              </w:rPr>
            </w:pPr>
            <w:r w:rsidRPr="005716D8">
              <w:rPr>
                <w:szCs w:val="24"/>
              </w:rPr>
              <w:t>_</w:t>
            </w:r>
          </w:p>
        </w:tc>
        <w:tc>
          <w:tcPr>
            <w:tcW w:w="295" w:type="pct"/>
          </w:tcPr>
          <w:p w:rsidR="004B2ED7" w:rsidRPr="005716D8" w:rsidRDefault="004B2ED7" w:rsidP="007658CA">
            <w:pPr>
              <w:jc w:val="center"/>
              <w:rPr>
                <w:szCs w:val="24"/>
              </w:rPr>
            </w:pPr>
            <w:r w:rsidRPr="005716D8">
              <w:rPr>
                <w:szCs w:val="24"/>
              </w:rPr>
              <w:t>_</w:t>
            </w:r>
          </w:p>
        </w:tc>
        <w:tc>
          <w:tcPr>
            <w:tcW w:w="286" w:type="pct"/>
          </w:tcPr>
          <w:p w:rsidR="004B2ED7" w:rsidRPr="005716D8" w:rsidRDefault="004B2ED7" w:rsidP="007658CA">
            <w:pPr>
              <w:jc w:val="center"/>
              <w:rPr>
                <w:szCs w:val="24"/>
              </w:rPr>
            </w:pPr>
            <w:r w:rsidRPr="005716D8">
              <w:rPr>
                <w:szCs w:val="24"/>
              </w:rPr>
              <w:t>_</w:t>
            </w:r>
          </w:p>
        </w:tc>
        <w:tc>
          <w:tcPr>
            <w:tcW w:w="364" w:type="pct"/>
          </w:tcPr>
          <w:p w:rsidR="004B2ED7" w:rsidRPr="005716D8" w:rsidRDefault="004B2ED7" w:rsidP="007658CA">
            <w:pPr>
              <w:jc w:val="center"/>
              <w:rPr>
                <w:szCs w:val="24"/>
              </w:rPr>
            </w:pPr>
            <w:r w:rsidRPr="005716D8">
              <w:rPr>
                <w:szCs w:val="24"/>
              </w:rPr>
              <w:t>_</w:t>
            </w:r>
          </w:p>
        </w:tc>
      </w:tr>
      <w:tr w:rsidR="00FE640A" w:rsidRPr="005716D8" w:rsidTr="007658CA">
        <w:tc>
          <w:tcPr>
            <w:tcW w:w="198" w:type="pct"/>
          </w:tcPr>
          <w:p w:rsidR="004B2ED7" w:rsidRPr="005716D8" w:rsidRDefault="004B2ED7" w:rsidP="007658CA">
            <w:pPr>
              <w:jc w:val="center"/>
              <w:rPr>
                <w:szCs w:val="24"/>
              </w:rPr>
            </w:pPr>
            <w:r w:rsidRPr="005716D8">
              <w:rPr>
                <w:szCs w:val="24"/>
              </w:rPr>
              <w:t>_</w:t>
            </w:r>
          </w:p>
        </w:tc>
        <w:tc>
          <w:tcPr>
            <w:tcW w:w="207" w:type="pct"/>
          </w:tcPr>
          <w:p w:rsidR="004B2ED7" w:rsidRPr="005716D8" w:rsidRDefault="004B2ED7" w:rsidP="007658CA">
            <w:pPr>
              <w:jc w:val="center"/>
              <w:rPr>
                <w:szCs w:val="24"/>
              </w:rPr>
            </w:pPr>
            <w:r w:rsidRPr="005716D8">
              <w:rPr>
                <w:szCs w:val="24"/>
              </w:rPr>
              <w:t>_</w:t>
            </w:r>
          </w:p>
        </w:tc>
        <w:tc>
          <w:tcPr>
            <w:tcW w:w="399" w:type="pct"/>
          </w:tcPr>
          <w:p w:rsidR="004B2ED7" w:rsidRPr="005716D8" w:rsidRDefault="004B2ED7" w:rsidP="007658CA">
            <w:pPr>
              <w:jc w:val="center"/>
              <w:rPr>
                <w:szCs w:val="24"/>
              </w:rPr>
            </w:pPr>
            <w:r w:rsidRPr="005716D8">
              <w:rPr>
                <w:szCs w:val="24"/>
              </w:rPr>
              <w:t>_</w:t>
            </w:r>
          </w:p>
        </w:tc>
        <w:tc>
          <w:tcPr>
            <w:tcW w:w="250" w:type="pct"/>
          </w:tcPr>
          <w:p w:rsidR="004B2ED7" w:rsidRPr="005716D8" w:rsidRDefault="004B2ED7" w:rsidP="007658CA">
            <w:pPr>
              <w:jc w:val="center"/>
              <w:rPr>
                <w:szCs w:val="24"/>
              </w:rPr>
            </w:pPr>
            <w:r w:rsidRPr="005716D8">
              <w:rPr>
                <w:szCs w:val="24"/>
              </w:rPr>
              <w:t>_</w:t>
            </w:r>
          </w:p>
        </w:tc>
        <w:tc>
          <w:tcPr>
            <w:tcW w:w="222" w:type="pct"/>
          </w:tcPr>
          <w:p w:rsidR="004B2ED7" w:rsidRPr="005716D8" w:rsidRDefault="004B2ED7" w:rsidP="007658CA">
            <w:pPr>
              <w:jc w:val="center"/>
              <w:rPr>
                <w:szCs w:val="24"/>
              </w:rPr>
            </w:pPr>
            <w:r w:rsidRPr="005716D8">
              <w:rPr>
                <w:szCs w:val="24"/>
              </w:rPr>
              <w:t>_</w:t>
            </w:r>
          </w:p>
        </w:tc>
        <w:tc>
          <w:tcPr>
            <w:tcW w:w="357" w:type="pct"/>
          </w:tcPr>
          <w:p w:rsidR="004B2ED7" w:rsidRPr="005716D8" w:rsidRDefault="004B2ED7" w:rsidP="007658CA">
            <w:pPr>
              <w:jc w:val="center"/>
              <w:rPr>
                <w:szCs w:val="24"/>
              </w:rPr>
            </w:pPr>
            <w:r w:rsidRPr="005716D8">
              <w:rPr>
                <w:szCs w:val="24"/>
              </w:rPr>
              <w:t>_</w:t>
            </w:r>
          </w:p>
        </w:tc>
        <w:tc>
          <w:tcPr>
            <w:tcW w:w="237" w:type="pct"/>
          </w:tcPr>
          <w:p w:rsidR="004B2ED7" w:rsidRPr="005716D8" w:rsidRDefault="004B2ED7" w:rsidP="007658CA">
            <w:pPr>
              <w:jc w:val="center"/>
              <w:rPr>
                <w:szCs w:val="24"/>
              </w:rPr>
            </w:pPr>
            <w:r w:rsidRPr="005716D8">
              <w:rPr>
                <w:szCs w:val="24"/>
              </w:rPr>
              <w:t>_</w:t>
            </w:r>
          </w:p>
        </w:tc>
        <w:tc>
          <w:tcPr>
            <w:tcW w:w="295" w:type="pct"/>
          </w:tcPr>
          <w:p w:rsidR="004B2ED7" w:rsidRPr="005716D8" w:rsidRDefault="004B2ED7" w:rsidP="007658CA">
            <w:pPr>
              <w:jc w:val="center"/>
              <w:rPr>
                <w:szCs w:val="24"/>
              </w:rPr>
            </w:pPr>
            <w:r w:rsidRPr="005716D8">
              <w:rPr>
                <w:szCs w:val="24"/>
              </w:rPr>
              <w:t>_</w:t>
            </w:r>
          </w:p>
        </w:tc>
        <w:tc>
          <w:tcPr>
            <w:tcW w:w="235" w:type="pct"/>
          </w:tcPr>
          <w:p w:rsidR="004B2ED7" w:rsidRPr="005716D8" w:rsidRDefault="004B2ED7" w:rsidP="007658CA">
            <w:pPr>
              <w:jc w:val="center"/>
              <w:rPr>
                <w:szCs w:val="24"/>
              </w:rPr>
            </w:pPr>
            <w:r w:rsidRPr="005716D8">
              <w:rPr>
                <w:szCs w:val="24"/>
              </w:rPr>
              <w:t>_</w:t>
            </w:r>
          </w:p>
        </w:tc>
        <w:tc>
          <w:tcPr>
            <w:tcW w:w="296" w:type="pct"/>
          </w:tcPr>
          <w:p w:rsidR="004B2ED7" w:rsidRPr="005716D8" w:rsidRDefault="004B2ED7" w:rsidP="007658CA">
            <w:pPr>
              <w:jc w:val="center"/>
              <w:rPr>
                <w:szCs w:val="24"/>
              </w:rPr>
            </w:pPr>
            <w:r w:rsidRPr="005716D8">
              <w:rPr>
                <w:szCs w:val="24"/>
              </w:rPr>
              <w:t>_</w:t>
            </w:r>
          </w:p>
        </w:tc>
        <w:tc>
          <w:tcPr>
            <w:tcW w:w="355" w:type="pct"/>
          </w:tcPr>
          <w:p w:rsidR="004B2ED7" w:rsidRPr="005716D8" w:rsidRDefault="004B2ED7" w:rsidP="007658CA">
            <w:pPr>
              <w:jc w:val="center"/>
              <w:rPr>
                <w:szCs w:val="24"/>
              </w:rPr>
            </w:pPr>
            <w:r w:rsidRPr="005716D8">
              <w:rPr>
                <w:szCs w:val="24"/>
              </w:rPr>
              <w:t>_</w:t>
            </w:r>
          </w:p>
        </w:tc>
        <w:tc>
          <w:tcPr>
            <w:tcW w:w="118" w:type="pct"/>
          </w:tcPr>
          <w:p w:rsidR="004B2ED7" w:rsidRPr="005716D8" w:rsidRDefault="004B2ED7" w:rsidP="007658CA">
            <w:pPr>
              <w:jc w:val="center"/>
              <w:rPr>
                <w:szCs w:val="24"/>
              </w:rPr>
            </w:pPr>
            <w:r w:rsidRPr="005716D8">
              <w:rPr>
                <w:szCs w:val="24"/>
              </w:rPr>
              <w:t>_</w:t>
            </w:r>
          </w:p>
        </w:tc>
        <w:tc>
          <w:tcPr>
            <w:tcW w:w="177" w:type="pct"/>
          </w:tcPr>
          <w:p w:rsidR="004B2ED7" w:rsidRPr="005716D8" w:rsidRDefault="004B2ED7" w:rsidP="007658CA">
            <w:pPr>
              <w:jc w:val="center"/>
              <w:rPr>
                <w:szCs w:val="24"/>
              </w:rPr>
            </w:pPr>
            <w:r w:rsidRPr="005716D8">
              <w:rPr>
                <w:szCs w:val="24"/>
              </w:rPr>
              <w:t>_</w:t>
            </w:r>
          </w:p>
        </w:tc>
        <w:tc>
          <w:tcPr>
            <w:tcW w:w="177" w:type="pct"/>
          </w:tcPr>
          <w:p w:rsidR="004B2ED7" w:rsidRPr="005716D8" w:rsidRDefault="004B2ED7" w:rsidP="007658CA">
            <w:pPr>
              <w:jc w:val="center"/>
              <w:rPr>
                <w:szCs w:val="24"/>
              </w:rPr>
            </w:pPr>
            <w:r w:rsidRPr="005716D8">
              <w:rPr>
                <w:szCs w:val="24"/>
              </w:rPr>
              <w:t>_</w:t>
            </w:r>
          </w:p>
        </w:tc>
        <w:tc>
          <w:tcPr>
            <w:tcW w:w="237" w:type="pct"/>
          </w:tcPr>
          <w:p w:rsidR="004B2ED7" w:rsidRPr="005716D8" w:rsidRDefault="004B2ED7" w:rsidP="007658CA">
            <w:pPr>
              <w:jc w:val="center"/>
              <w:rPr>
                <w:szCs w:val="24"/>
              </w:rPr>
            </w:pPr>
            <w:r w:rsidRPr="005716D8">
              <w:rPr>
                <w:szCs w:val="24"/>
              </w:rPr>
              <w:t>_</w:t>
            </w:r>
          </w:p>
        </w:tc>
        <w:tc>
          <w:tcPr>
            <w:tcW w:w="295" w:type="pct"/>
          </w:tcPr>
          <w:p w:rsidR="004B2ED7" w:rsidRPr="005716D8" w:rsidRDefault="004B2ED7" w:rsidP="007658CA">
            <w:pPr>
              <w:jc w:val="center"/>
              <w:rPr>
                <w:szCs w:val="24"/>
              </w:rPr>
            </w:pPr>
            <w:r w:rsidRPr="005716D8">
              <w:rPr>
                <w:szCs w:val="24"/>
              </w:rPr>
              <w:t>_</w:t>
            </w:r>
          </w:p>
        </w:tc>
        <w:tc>
          <w:tcPr>
            <w:tcW w:w="295" w:type="pct"/>
          </w:tcPr>
          <w:p w:rsidR="004B2ED7" w:rsidRPr="005716D8" w:rsidRDefault="004B2ED7" w:rsidP="007658CA">
            <w:pPr>
              <w:jc w:val="center"/>
              <w:rPr>
                <w:szCs w:val="24"/>
              </w:rPr>
            </w:pPr>
            <w:r w:rsidRPr="005716D8">
              <w:rPr>
                <w:szCs w:val="24"/>
              </w:rPr>
              <w:t>_</w:t>
            </w:r>
          </w:p>
        </w:tc>
        <w:tc>
          <w:tcPr>
            <w:tcW w:w="286" w:type="pct"/>
          </w:tcPr>
          <w:p w:rsidR="004B2ED7" w:rsidRPr="005716D8" w:rsidRDefault="004B2ED7" w:rsidP="007658CA">
            <w:pPr>
              <w:jc w:val="center"/>
              <w:rPr>
                <w:szCs w:val="24"/>
              </w:rPr>
            </w:pPr>
            <w:r w:rsidRPr="005716D8">
              <w:rPr>
                <w:szCs w:val="24"/>
              </w:rPr>
              <w:t>_</w:t>
            </w:r>
          </w:p>
        </w:tc>
        <w:tc>
          <w:tcPr>
            <w:tcW w:w="364" w:type="pct"/>
          </w:tcPr>
          <w:p w:rsidR="004B2ED7" w:rsidRPr="005716D8" w:rsidRDefault="004B2ED7" w:rsidP="007658CA">
            <w:pPr>
              <w:jc w:val="center"/>
              <w:rPr>
                <w:szCs w:val="24"/>
              </w:rPr>
            </w:pPr>
            <w:r w:rsidRPr="005716D8">
              <w:rPr>
                <w:szCs w:val="24"/>
              </w:rPr>
              <w:t>_</w:t>
            </w:r>
          </w:p>
        </w:tc>
      </w:tr>
    </w:tbl>
    <w:p w:rsidR="004B2ED7" w:rsidRPr="005716D8" w:rsidRDefault="004B2ED7" w:rsidP="004B2ED7">
      <w:pPr>
        <w:jc w:val="center"/>
        <w:rPr>
          <w:szCs w:val="24"/>
        </w:rPr>
      </w:pPr>
    </w:p>
    <w:p w:rsidR="004B2ED7" w:rsidRPr="005716D8" w:rsidRDefault="004B2ED7" w:rsidP="004B2ED7">
      <w:pPr>
        <w:rPr>
          <w:szCs w:val="24"/>
        </w:rPr>
      </w:pPr>
    </w:p>
    <w:p w:rsidR="004B2ED7" w:rsidRDefault="004B2ED7" w:rsidP="004B2ED7">
      <w:pPr>
        <w:rPr>
          <w:szCs w:val="24"/>
        </w:rPr>
      </w:pPr>
      <w:r w:rsidRPr="005716D8">
        <w:rPr>
          <w:szCs w:val="24"/>
        </w:rPr>
        <w:t>__должность уполномоченного лица контрагента___</w:t>
      </w:r>
      <w:r w:rsidRPr="005716D8">
        <w:rPr>
          <w:szCs w:val="24"/>
        </w:rPr>
        <w:tab/>
        <w:t>____________/__________/</w:t>
      </w:r>
    </w:p>
    <w:p w:rsidR="00FE640A" w:rsidRDefault="004B2ED7">
      <w:pPr>
        <w:spacing w:after="160" w:line="259" w:lineRule="auto"/>
        <w:rPr>
          <w:szCs w:val="24"/>
        </w:rPr>
        <w:sectPr w:rsidR="00FE640A" w:rsidSect="002E6BEB">
          <w:headerReference w:type="even" r:id="rId11"/>
          <w:footerReference w:type="even" r:id="rId12"/>
          <w:footerReference w:type="default" r:id="rId13"/>
          <w:pgSz w:w="11906" w:h="16838" w:code="9"/>
          <w:pgMar w:top="851" w:right="851" w:bottom="851" w:left="992" w:header="284" w:footer="284" w:gutter="0"/>
          <w:cols w:space="720"/>
          <w:docGrid w:linePitch="326"/>
        </w:sectPr>
      </w:pPr>
      <w:r>
        <w:rPr>
          <w:szCs w:val="24"/>
        </w:rPr>
        <w:br w:type="page"/>
      </w:r>
    </w:p>
    <w:p w:rsidR="004B2ED7" w:rsidRPr="007D2674" w:rsidRDefault="00EC5ECF" w:rsidP="004B2ED7">
      <w:pPr>
        <w:spacing w:after="160" w:line="259" w:lineRule="auto"/>
        <w:jc w:val="right"/>
        <w:rPr>
          <w:rFonts w:eastAsia="Calibri"/>
          <w:b/>
          <w:sz w:val="22"/>
          <w:szCs w:val="22"/>
          <w:lang w:eastAsia="en-US"/>
        </w:rPr>
      </w:pPr>
      <w:r>
        <w:rPr>
          <w:rFonts w:eastAsia="Calibri"/>
          <w:b/>
          <w:sz w:val="22"/>
          <w:szCs w:val="22"/>
          <w:lang w:eastAsia="en-US"/>
        </w:rPr>
        <w:lastRenderedPageBreak/>
        <w:t>Приложение № 3</w:t>
      </w:r>
    </w:p>
    <w:p w:rsidR="004B2ED7" w:rsidRPr="007D2674" w:rsidRDefault="00EC5ECF" w:rsidP="004B2ED7">
      <w:pPr>
        <w:spacing w:line="240" w:lineRule="atLeast"/>
        <w:jc w:val="right"/>
        <w:rPr>
          <w:rFonts w:eastAsia="Calibri"/>
          <w:sz w:val="22"/>
          <w:szCs w:val="22"/>
          <w:lang w:eastAsia="en-US"/>
        </w:rPr>
      </w:pPr>
      <w:r>
        <w:rPr>
          <w:rFonts w:eastAsia="Calibri"/>
          <w:sz w:val="22"/>
          <w:szCs w:val="22"/>
          <w:lang w:eastAsia="en-US"/>
        </w:rPr>
        <w:t>к Договору поставки № 17/19</w:t>
      </w:r>
    </w:p>
    <w:p w:rsidR="004B2ED7" w:rsidRPr="007D2674" w:rsidRDefault="000E33A0" w:rsidP="004B2ED7">
      <w:pPr>
        <w:spacing w:line="240" w:lineRule="atLeast"/>
        <w:jc w:val="right"/>
        <w:rPr>
          <w:rFonts w:eastAsia="Calibri"/>
          <w:sz w:val="22"/>
          <w:szCs w:val="22"/>
          <w:lang w:eastAsia="en-US"/>
        </w:rPr>
      </w:pPr>
      <w:r>
        <w:rPr>
          <w:rFonts w:eastAsia="Calibri"/>
          <w:sz w:val="22"/>
          <w:szCs w:val="22"/>
          <w:lang w:eastAsia="en-US"/>
        </w:rPr>
        <w:t>от «23» мая 2019</w:t>
      </w:r>
      <w:r w:rsidR="004B2ED7" w:rsidRPr="007D2674">
        <w:rPr>
          <w:rFonts w:eastAsia="Calibri"/>
          <w:sz w:val="22"/>
          <w:szCs w:val="22"/>
          <w:lang w:eastAsia="en-US"/>
        </w:rPr>
        <w:t xml:space="preserve">г. </w:t>
      </w:r>
    </w:p>
    <w:p w:rsidR="004B2ED7" w:rsidRPr="007D2674" w:rsidRDefault="004B2ED7" w:rsidP="004B2ED7">
      <w:pPr>
        <w:spacing w:after="200" w:line="276" w:lineRule="auto"/>
        <w:jc w:val="center"/>
        <w:rPr>
          <w:rFonts w:eastAsia="Calibri"/>
          <w:b/>
          <w:sz w:val="22"/>
          <w:szCs w:val="22"/>
          <w:lang w:eastAsia="en-US"/>
        </w:rPr>
      </w:pPr>
      <w:r w:rsidRPr="007D2674">
        <w:rPr>
          <w:rFonts w:eastAsia="Calibri"/>
          <w:b/>
          <w:sz w:val="22"/>
          <w:szCs w:val="22"/>
          <w:lang w:eastAsia="en-US"/>
        </w:rPr>
        <w:t>Заверения сторон</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 xml:space="preserve">1. В соответствии со ст. 431.2 Гражданского кодекса Российской Федерации, Стороны (совместно именуемые – «Стороны», </w:t>
      </w:r>
      <w:proofErr w:type="gramStart"/>
      <w:r w:rsidRPr="007D2674">
        <w:rPr>
          <w:rFonts w:eastAsia="Calibri"/>
          <w:sz w:val="22"/>
          <w:szCs w:val="22"/>
          <w:lang w:eastAsia="en-US"/>
        </w:rPr>
        <w:t>по отдельности</w:t>
      </w:r>
      <w:proofErr w:type="gramEnd"/>
      <w:r w:rsidRPr="007D2674">
        <w:rPr>
          <w:rFonts w:eastAsia="Calibri"/>
          <w:sz w:val="22"/>
          <w:szCs w:val="22"/>
          <w:lang w:eastAsia="en-US"/>
        </w:rPr>
        <w:t xml:space="preserve"> именуемые – «Сторона»)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1.3.  Сторона корректно и в полном объеме в соответствии с законода</w:t>
      </w:r>
      <w:bookmarkStart w:id="0" w:name="_GoBack"/>
      <w:bookmarkEnd w:id="0"/>
      <w:r w:rsidRPr="007D2674">
        <w:rPr>
          <w:rFonts w:eastAsia="Calibri"/>
          <w:sz w:val="22"/>
          <w:szCs w:val="22"/>
          <w:lang w:eastAsia="en-US"/>
        </w:rPr>
        <w:t>тельством Российской Федерации отражает хозяйственные операции, связанные с исполнением настоящего договора.</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1.4. Сторона своевременно и в полном объеме уплачивает налоги и сборы в соответствии с законодательством Российской Федерации.</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1.5. Учредителем/учредителями Стороны являются лица, не являющиеся массовыми учредителем/учредителями.</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1.6. Руководителем/руководителями Стороны являются лица, не являющиеся массовыми руководителем/руководителями.</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1.7. Сторона фактически находится по адресу, указанному в Едином государственном реестре юридических лиц.</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1.8. Сторона располагает необходимыми человеческими и материальными ресурсами (в том числе, но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2. Поставщик обязуется привлекать к исполнению настоящего договора Субпоставщиков, которые будут соответствовать условиям и выполнять условия, указанные в пунктах 1.1-1.8 как на момент заключения договора с соответствующим Субпоставщиком, так и в течение всего срока действия договора с соответствующим Субпоставщиком.</w:t>
      </w:r>
    </w:p>
    <w:p w:rsidR="004B2ED7" w:rsidRPr="007D2674" w:rsidRDefault="004B2ED7" w:rsidP="004B2ED7">
      <w:pPr>
        <w:spacing w:after="200" w:line="276" w:lineRule="auto"/>
        <w:jc w:val="both"/>
        <w:rPr>
          <w:rFonts w:eastAsia="Calibri"/>
          <w:sz w:val="22"/>
          <w:szCs w:val="22"/>
          <w:lang w:eastAsia="en-US"/>
        </w:rPr>
      </w:pPr>
      <w:r w:rsidRPr="007D2674">
        <w:rPr>
          <w:rFonts w:eastAsia="Calibri"/>
          <w:sz w:val="22"/>
          <w:szCs w:val="22"/>
          <w:lang w:eastAsia="en-US"/>
        </w:rPr>
        <w:t>3. В случае нарушения Поставщиком какого-либо условия и/или условий, указанных в пункте 1, Покупатель вправе в любое время в одностороннем внесудебном порядке расторгнуть настоящий Договор полностью или частично без возмещения Поставщику убытков, связанных с прекращением Договора, а также требовать уплаты неустойки в случаях, предусмотренных п.5.5. настоящего Договора (раздел «Ответственность Сторон»).</w:t>
      </w:r>
    </w:p>
    <w:p w:rsidR="004B2ED7" w:rsidRPr="007D2674" w:rsidRDefault="004B2ED7" w:rsidP="004B2ED7">
      <w:pPr>
        <w:spacing w:after="200" w:line="276" w:lineRule="auto"/>
        <w:jc w:val="both"/>
        <w:rPr>
          <w:rFonts w:eastAsia="Calibri"/>
          <w:sz w:val="22"/>
          <w:szCs w:val="22"/>
          <w:lang w:eastAsia="en-US"/>
        </w:rPr>
      </w:pPr>
    </w:p>
    <w:p w:rsidR="004B2ED7" w:rsidRPr="005716D8" w:rsidRDefault="004B2ED7" w:rsidP="004B2ED7">
      <w:pPr>
        <w:jc w:val="both"/>
        <w:rPr>
          <w:szCs w:val="24"/>
        </w:rPr>
      </w:pPr>
      <w:r w:rsidRPr="007D2674">
        <w:rPr>
          <w:szCs w:val="24"/>
        </w:rPr>
        <w:t>Покупатель:</w:t>
      </w:r>
      <w:r w:rsidRPr="007D2674">
        <w:rPr>
          <w:szCs w:val="24"/>
        </w:rPr>
        <w:tab/>
        <w:t xml:space="preserve">__________________________          </w:t>
      </w:r>
      <w:r w:rsidRPr="007D2674">
        <w:rPr>
          <w:szCs w:val="24"/>
        </w:rPr>
        <w:tab/>
        <w:t xml:space="preserve">Поставщик: ________________________    </w:t>
      </w:r>
    </w:p>
    <w:p w:rsidR="00BA2186" w:rsidRDefault="00BA2186"/>
    <w:sectPr w:rsidR="00BA2186" w:rsidSect="00FE640A">
      <w:pgSz w:w="11906" w:h="16838" w:code="9"/>
      <w:pgMar w:top="851" w:right="851" w:bottom="851" w:left="992" w:header="284" w:footer="28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8F7" w:rsidRDefault="002948F7" w:rsidP="004B2ED7">
      <w:r>
        <w:separator/>
      </w:r>
    </w:p>
  </w:endnote>
  <w:endnote w:type="continuationSeparator" w:id="0">
    <w:p w:rsidR="002948F7" w:rsidRDefault="002948F7" w:rsidP="004B2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ED7" w:rsidRDefault="004B2ED7" w:rsidP="00520A0F">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B2ED7" w:rsidRDefault="004B2ED7" w:rsidP="00CA5DFC">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ED7" w:rsidRDefault="004B2ED7">
    <w:pPr>
      <w:pStyle w:val="a9"/>
    </w:pPr>
  </w:p>
  <w:p w:rsidR="004B2ED7" w:rsidRPr="0018105C" w:rsidRDefault="009D5F10">
    <w:pPr>
      <w:pStyle w:val="a9"/>
      <w:rPr>
        <w:color w:val="000000"/>
        <w:szCs w:val="24"/>
      </w:rPr>
    </w:pPr>
    <w:r>
      <w:t>Типовой договор поставки № 17/19</w:t>
    </w:r>
    <w:r w:rsidR="000E33A0">
      <w:t xml:space="preserve"> от «23» мая </w:t>
    </w:r>
    <w:r w:rsidR="004B2ED7" w:rsidRPr="00FF4B2B">
      <w:t>201</w:t>
    </w:r>
    <w:r w:rsidR="000E33A0">
      <w:t>9</w:t>
    </w:r>
    <w:r w:rsidR="004B2ED7" w:rsidRPr="00FF4B2B">
      <w:t>г.</w:t>
    </w:r>
  </w:p>
  <w:p w:rsidR="004B2ED7" w:rsidRPr="00B4097C" w:rsidRDefault="004B2ED7" w:rsidP="00CA5DFC">
    <w:pPr>
      <w:pStyle w:val="a9"/>
      <w:ind w:right="360"/>
      <w:jc w:val="both"/>
      <w:rPr>
        <w:sz w:val="22"/>
        <w:szCs w:val="22"/>
      </w:rPr>
    </w:pPr>
    <w:r>
      <w:rPr>
        <w:noProof/>
      </w:rPr>
      <mc:AlternateContent>
        <mc:Choice Requires="wps">
          <w:drawing>
            <wp:anchor distT="0" distB="0" distL="114300" distR="114300" simplePos="0" relativeHeight="251659264" behindDoc="0" locked="0" layoutInCell="1" allowOverlap="1">
              <wp:simplePos x="0" y="0"/>
              <wp:positionH relativeFrom="page">
                <wp:posOffset>5510530</wp:posOffset>
              </wp:positionH>
              <wp:positionV relativeFrom="page">
                <wp:posOffset>10049510</wp:posOffset>
              </wp:positionV>
              <wp:extent cx="1508760" cy="239395"/>
              <wp:effectExtent l="0" t="0" r="0" b="0"/>
              <wp:wrapNone/>
              <wp:docPr id="56" name="Надпись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239395"/>
                      </a:xfrm>
                      <a:prstGeom prst="rect">
                        <a:avLst/>
                      </a:prstGeom>
                      <a:noFill/>
                      <a:ln w="6350">
                        <a:noFill/>
                      </a:ln>
                      <a:effectLst/>
                    </wps:spPr>
                    <wps:txbx>
                      <w:txbxContent>
                        <w:permStart w:id="1760700320" w:edGrp="everyone"/>
                        <w:p w:rsidR="004B2ED7" w:rsidRPr="0018105C" w:rsidRDefault="004B2ED7">
                          <w:pPr>
                            <w:pStyle w:val="a9"/>
                            <w:jc w:val="right"/>
                            <w:rPr>
                              <w:rFonts w:ascii="Cambria" w:hAnsi="Cambria"/>
                              <w:color w:val="000000"/>
                            </w:rPr>
                          </w:pPr>
                          <w:r w:rsidRPr="00FF4B2B">
                            <w:rPr>
                              <w:rFonts w:ascii="Cambria" w:hAnsi="Cambria"/>
                              <w:color w:val="000000"/>
                            </w:rPr>
                            <w:fldChar w:fldCharType="begin"/>
                          </w:r>
                          <w:r w:rsidRPr="00FF4B2B">
                            <w:rPr>
                              <w:rFonts w:ascii="Cambria" w:hAnsi="Cambria"/>
                              <w:color w:val="000000"/>
                            </w:rPr>
                            <w:instrText>PAGE  \* Arabic  \* MERGEFORMAT</w:instrText>
                          </w:r>
                          <w:r w:rsidRPr="00FF4B2B">
                            <w:rPr>
                              <w:rFonts w:ascii="Cambria" w:hAnsi="Cambria"/>
                              <w:color w:val="000000"/>
                            </w:rPr>
                            <w:fldChar w:fldCharType="separate"/>
                          </w:r>
                          <w:r w:rsidR="000E33A0">
                            <w:rPr>
                              <w:rFonts w:ascii="Cambria" w:hAnsi="Cambria"/>
                              <w:noProof/>
                              <w:color w:val="000000"/>
                            </w:rPr>
                            <w:t>9</w:t>
                          </w:r>
                          <w:r w:rsidRPr="00FF4B2B">
                            <w:rPr>
                              <w:rFonts w:ascii="Cambria" w:hAnsi="Cambria"/>
                              <w:color w:val="000000"/>
                            </w:rPr>
                            <w:fldChar w:fldCharType="end"/>
                          </w:r>
                          <w:permStart w:id="1396855488" w:edGrp="everyone"/>
                          <w:permEnd w:id="1760700320"/>
                          <w:permEnd w:id="139685548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26" type="#_x0000_t202" style="position:absolute;left:0;text-align:left;margin-left:433.9pt;margin-top:791.3pt;width:118.8pt;height:18.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" filled="f" stroked="f" strokeweight=".5pt">
              <v:path arrowok="t"/>
              <v:textbox style="mso-fit-shape-to-text:t">
                <w:txbxContent>
                  <w:permStart w:id="1760700320" w:edGrp="everyone"/>
                  <w:p w:rsidR="004B2ED7" w:rsidRPr="0018105C" w:rsidRDefault="004B2ED7">
                    <w:pPr>
                      <w:pStyle w:val="a9"/>
                      <w:jc w:val="right"/>
                      <w:rPr>
                        <w:rFonts w:ascii="Cambria" w:hAnsi="Cambria"/>
                        <w:color w:val="000000"/>
                      </w:rPr>
                    </w:pPr>
                    <w:r w:rsidRPr="00FF4B2B">
                      <w:rPr>
                        <w:rFonts w:ascii="Cambria" w:hAnsi="Cambria"/>
                        <w:color w:val="000000"/>
                      </w:rPr>
                      <w:fldChar w:fldCharType="begin"/>
                    </w:r>
                    <w:r w:rsidRPr="00FF4B2B">
                      <w:rPr>
                        <w:rFonts w:ascii="Cambria" w:hAnsi="Cambria"/>
                        <w:color w:val="000000"/>
                      </w:rPr>
                      <w:instrText>PAGE  \* Arabic  \* MERGEFORMAT</w:instrText>
                    </w:r>
                    <w:r w:rsidRPr="00FF4B2B">
                      <w:rPr>
                        <w:rFonts w:ascii="Cambria" w:hAnsi="Cambria"/>
                        <w:color w:val="000000"/>
                      </w:rPr>
                      <w:fldChar w:fldCharType="separate"/>
                    </w:r>
                    <w:r w:rsidR="000E33A0">
                      <w:rPr>
                        <w:rFonts w:ascii="Cambria" w:hAnsi="Cambria"/>
                        <w:noProof/>
                        <w:color w:val="000000"/>
                      </w:rPr>
                      <w:t>9</w:t>
                    </w:r>
                    <w:r w:rsidRPr="00FF4B2B">
                      <w:rPr>
                        <w:rFonts w:ascii="Cambria" w:hAnsi="Cambria"/>
                        <w:color w:val="000000"/>
                      </w:rPr>
                      <w:fldChar w:fldCharType="end"/>
                    </w:r>
                    <w:permStart w:id="1396855488" w:edGrp="everyone"/>
                    <w:permEnd w:id="1760700320"/>
                    <w:permEnd w:id="1396855488"/>
                  </w:p>
                </w:txbxContent>
              </v:textbox>
              <w10:wrap anchorx="page" anchory="page"/>
            </v:shape>
          </w:pict>
        </mc:Fallback>
      </mc:AlternateContent>
    </w:r>
    <w:r>
      <w:rPr>
        <w:noProof/>
      </w:rPr>
      <mc:AlternateContent>
        <mc:Choice Requires="wps">
          <w:drawing>
            <wp:anchor distT="91440" distB="91440" distL="114300" distR="114300" simplePos="0" relativeHeight="251660288" behindDoc="1" locked="0" layoutInCell="1" allowOverlap="1">
              <wp:simplePos x="0" y="0"/>
              <wp:positionH relativeFrom="page">
                <wp:posOffset>629285</wp:posOffset>
              </wp:positionH>
              <wp:positionV relativeFrom="page">
                <wp:posOffset>10049510</wp:posOffset>
              </wp:positionV>
              <wp:extent cx="6389370" cy="36195"/>
              <wp:effectExtent l="0" t="0" r="9525"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937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01F82197" id="Прямоугольник 58" o:spid="_x0000_s1026" style="position:absolute;margin-left:49.55pt;margin-top:791.3pt;width:503.1pt;height:2.85pt;z-index:-251656192;visibility:visible;mso-wrap-style:square;mso-width-percent:1000;mso-height-percent:0;mso-wrap-distance-left:9pt;mso-wrap-distance-top:7.2pt;mso-wrap-distance-right:9pt;mso-wrap-distance-bottom:7.2pt;mso-position-horizontal:absolute;mso-position-horizontal-relative:page;mso-position-vertical:absolute;mso-position-vertical-relative:page;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" fillcolor="#4f81bd" stroked="f" strokeweight="2pt">
              <v:path arrowok="t"/>
              <w10:wrap type="square"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8F7" w:rsidRDefault="002948F7" w:rsidP="004B2ED7">
      <w:r>
        <w:separator/>
      </w:r>
    </w:p>
  </w:footnote>
  <w:footnote w:type="continuationSeparator" w:id="0">
    <w:p w:rsidR="002948F7" w:rsidRDefault="002948F7" w:rsidP="004B2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ED7" w:rsidRDefault="004B2ED7">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B2ED7" w:rsidRDefault="004B2ED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F194D"/>
    <w:multiLevelType w:val="hybridMultilevel"/>
    <w:tmpl w:val="2AF2EC8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AB489F"/>
    <w:multiLevelType w:val="multilevel"/>
    <w:tmpl w:val="5C3E26A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53FA7475"/>
    <w:multiLevelType w:val="hybridMultilevel"/>
    <w:tmpl w:val="A6E64DA2"/>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2E9595C"/>
    <w:multiLevelType w:val="hybridMultilevel"/>
    <w:tmpl w:val="1F569FE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FC3"/>
    <w:rsid w:val="000969E7"/>
    <w:rsid w:val="000E33A0"/>
    <w:rsid w:val="000F6342"/>
    <w:rsid w:val="00115FBC"/>
    <w:rsid w:val="0015216A"/>
    <w:rsid w:val="00184EE6"/>
    <w:rsid w:val="001A2CB4"/>
    <w:rsid w:val="001E7BDD"/>
    <w:rsid w:val="0024518F"/>
    <w:rsid w:val="00292BF2"/>
    <w:rsid w:val="002948F7"/>
    <w:rsid w:val="002E6BEB"/>
    <w:rsid w:val="00425623"/>
    <w:rsid w:val="004722DA"/>
    <w:rsid w:val="004950CD"/>
    <w:rsid w:val="004B2ED7"/>
    <w:rsid w:val="00576E92"/>
    <w:rsid w:val="005C6D91"/>
    <w:rsid w:val="005D5D1B"/>
    <w:rsid w:val="006247D1"/>
    <w:rsid w:val="0065711E"/>
    <w:rsid w:val="006965F9"/>
    <w:rsid w:val="006E701A"/>
    <w:rsid w:val="00767131"/>
    <w:rsid w:val="00771B4D"/>
    <w:rsid w:val="007748BB"/>
    <w:rsid w:val="007842E3"/>
    <w:rsid w:val="0085686A"/>
    <w:rsid w:val="0090786B"/>
    <w:rsid w:val="009D0B6D"/>
    <w:rsid w:val="009D5F10"/>
    <w:rsid w:val="009E47F3"/>
    <w:rsid w:val="00A27395"/>
    <w:rsid w:val="00AA7669"/>
    <w:rsid w:val="00B12391"/>
    <w:rsid w:val="00B53CE8"/>
    <w:rsid w:val="00B926BD"/>
    <w:rsid w:val="00BA2186"/>
    <w:rsid w:val="00CD3453"/>
    <w:rsid w:val="00DA2B7B"/>
    <w:rsid w:val="00E33FC3"/>
    <w:rsid w:val="00EC5ECF"/>
    <w:rsid w:val="00F40451"/>
    <w:rsid w:val="00FE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DDBBE49"/>
  <w15:chartTrackingRefBased/>
  <w15:docId w15:val="{0CCB8AFB-AFA0-438A-B195-1C6435A7F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ED7"/>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B2ED7"/>
    <w:pPr>
      <w:ind w:firstLine="709"/>
      <w:jc w:val="both"/>
    </w:pPr>
  </w:style>
  <w:style w:type="character" w:customStyle="1" w:styleId="a4">
    <w:name w:val="Основной текст с отступом Знак"/>
    <w:basedOn w:val="a0"/>
    <w:link w:val="a3"/>
    <w:rsid w:val="004B2ED7"/>
    <w:rPr>
      <w:rFonts w:ascii="Times New Roman" w:eastAsia="Times New Roman" w:hAnsi="Times New Roman" w:cs="Times New Roman"/>
      <w:sz w:val="24"/>
      <w:szCs w:val="20"/>
      <w:lang w:eastAsia="ru-RU"/>
    </w:rPr>
  </w:style>
  <w:style w:type="paragraph" w:styleId="a5">
    <w:name w:val="Body Text"/>
    <w:basedOn w:val="a"/>
    <w:link w:val="a6"/>
    <w:rsid w:val="004B2ED7"/>
    <w:pPr>
      <w:jc w:val="both"/>
    </w:pPr>
  </w:style>
  <w:style w:type="character" w:customStyle="1" w:styleId="a6">
    <w:name w:val="Основной текст Знак"/>
    <w:basedOn w:val="a0"/>
    <w:link w:val="a5"/>
    <w:rsid w:val="004B2ED7"/>
    <w:rPr>
      <w:rFonts w:ascii="Times New Roman" w:eastAsia="Times New Roman" w:hAnsi="Times New Roman" w:cs="Times New Roman"/>
      <w:sz w:val="24"/>
      <w:szCs w:val="20"/>
      <w:lang w:eastAsia="ru-RU"/>
    </w:rPr>
  </w:style>
  <w:style w:type="paragraph" w:styleId="3">
    <w:name w:val="Body Text Indent 3"/>
    <w:basedOn w:val="a"/>
    <w:link w:val="30"/>
    <w:rsid w:val="004B2ED7"/>
    <w:pPr>
      <w:ind w:firstLine="720"/>
      <w:jc w:val="both"/>
    </w:pPr>
  </w:style>
  <w:style w:type="character" w:customStyle="1" w:styleId="30">
    <w:name w:val="Основной текст с отступом 3 Знак"/>
    <w:basedOn w:val="a0"/>
    <w:link w:val="3"/>
    <w:rsid w:val="004B2ED7"/>
    <w:rPr>
      <w:rFonts w:ascii="Times New Roman" w:eastAsia="Times New Roman" w:hAnsi="Times New Roman" w:cs="Times New Roman"/>
      <w:sz w:val="24"/>
      <w:szCs w:val="20"/>
      <w:lang w:eastAsia="ru-RU"/>
    </w:rPr>
  </w:style>
  <w:style w:type="paragraph" w:styleId="a7">
    <w:name w:val="header"/>
    <w:basedOn w:val="a"/>
    <w:link w:val="a8"/>
    <w:uiPriority w:val="99"/>
    <w:rsid w:val="004B2ED7"/>
    <w:pPr>
      <w:tabs>
        <w:tab w:val="center" w:pos="4153"/>
        <w:tab w:val="right" w:pos="8306"/>
      </w:tabs>
    </w:pPr>
  </w:style>
  <w:style w:type="character" w:customStyle="1" w:styleId="a8">
    <w:name w:val="Верхний колонтитул Знак"/>
    <w:basedOn w:val="a0"/>
    <w:link w:val="a7"/>
    <w:uiPriority w:val="99"/>
    <w:rsid w:val="004B2ED7"/>
    <w:rPr>
      <w:rFonts w:ascii="Times New Roman" w:eastAsia="Times New Roman" w:hAnsi="Times New Roman" w:cs="Times New Roman"/>
      <w:sz w:val="24"/>
      <w:szCs w:val="20"/>
      <w:lang w:eastAsia="ru-RU"/>
    </w:rPr>
  </w:style>
  <w:style w:type="paragraph" w:styleId="a9">
    <w:name w:val="footer"/>
    <w:basedOn w:val="a"/>
    <w:link w:val="aa"/>
    <w:uiPriority w:val="99"/>
    <w:rsid w:val="004B2ED7"/>
    <w:pPr>
      <w:tabs>
        <w:tab w:val="center" w:pos="4153"/>
        <w:tab w:val="right" w:pos="8306"/>
      </w:tabs>
    </w:pPr>
  </w:style>
  <w:style w:type="character" w:customStyle="1" w:styleId="aa">
    <w:name w:val="Нижний колонтитул Знак"/>
    <w:basedOn w:val="a0"/>
    <w:link w:val="a9"/>
    <w:uiPriority w:val="99"/>
    <w:rsid w:val="004B2ED7"/>
    <w:rPr>
      <w:rFonts w:ascii="Times New Roman" w:eastAsia="Times New Roman" w:hAnsi="Times New Roman" w:cs="Times New Roman"/>
      <w:sz w:val="24"/>
      <w:szCs w:val="20"/>
      <w:lang w:eastAsia="ru-RU"/>
    </w:rPr>
  </w:style>
  <w:style w:type="character" w:styleId="ab">
    <w:name w:val="page number"/>
    <w:basedOn w:val="a0"/>
    <w:rsid w:val="004B2ED7"/>
  </w:style>
  <w:style w:type="paragraph" w:customStyle="1" w:styleId="ac">
    <w:basedOn w:val="a"/>
    <w:next w:val="ad"/>
    <w:qFormat/>
    <w:rsid w:val="004B2ED7"/>
    <w:pPr>
      <w:jc w:val="center"/>
    </w:pPr>
    <w:rPr>
      <w:b/>
    </w:rPr>
  </w:style>
  <w:style w:type="paragraph" w:customStyle="1" w:styleId="ConsPlusNonformat">
    <w:name w:val="ConsPlusNonformat"/>
    <w:uiPriority w:val="99"/>
    <w:rsid w:val="004B2E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4B2ED7"/>
    <w:pPr>
      <w:spacing w:after="120" w:line="480" w:lineRule="auto"/>
    </w:pPr>
  </w:style>
  <w:style w:type="character" w:customStyle="1" w:styleId="20">
    <w:name w:val="Основной текст 2 Знак"/>
    <w:basedOn w:val="a0"/>
    <w:link w:val="2"/>
    <w:rsid w:val="004B2ED7"/>
    <w:rPr>
      <w:rFonts w:ascii="Times New Roman" w:eastAsia="Times New Roman" w:hAnsi="Times New Roman" w:cs="Times New Roman"/>
      <w:sz w:val="24"/>
      <w:szCs w:val="20"/>
      <w:lang w:eastAsia="ru-RU"/>
    </w:rPr>
  </w:style>
  <w:style w:type="paragraph" w:styleId="ae">
    <w:name w:val="footnote text"/>
    <w:basedOn w:val="a"/>
    <w:link w:val="af"/>
    <w:rsid w:val="004B2ED7"/>
  </w:style>
  <w:style w:type="character" w:customStyle="1" w:styleId="af">
    <w:name w:val="Текст сноски Знак"/>
    <w:basedOn w:val="a0"/>
    <w:link w:val="ae"/>
    <w:rsid w:val="004B2ED7"/>
    <w:rPr>
      <w:rFonts w:ascii="Times New Roman" w:eastAsia="Times New Roman" w:hAnsi="Times New Roman" w:cs="Times New Roman"/>
      <w:sz w:val="24"/>
      <w:szCs w:val="20"/>
      <w:lang w:eastAsia="ru-RU"/>
    </w:rPr>
  </w:style>
  <w:style w:type="character" w:styleId="af0">
    <w:name w:val="footnote reference"/>
    <w:rsid w:val="004B2ED7"/>
    <w:rPr>
      <w:vertAlign w:val="superscript"/>
    </w:rPr>
  </w:style>
  <w:style w:type="paragraph" w:customStyle="1" w:styleId="ConsPlusCell">
    <w:name w:val="ConsPlusCell"/>
    <w:uiPriority w:val="99"/>
    <w:rsid w:val="004B2E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uiPriority w:val="99"/>
    <w:qFormat/>
    <w:rsid w:val="004B2ED7"/>
    <w:pPr>
      <w:spacing w:after="200" w:line="276" w:lineRule="auto"/>
      <w:ind w:left="708"/>
    </w:pPr>
    <w:rPr>
      <w:rFonts w:ascii="Calibri" w:hAnsi="Calibri"/>
      <w:sz w:val="22"/>
      <w:szCs w:val="22"/>
      <w:lang w:eastAsia="en-US"/>
    </w:rPr>
  </w:style>
  <w:style w:type="character" w:customStyle="1" w:styleId="Barcode">
    <w:name w:val="Barcode_"/>
    <w:link w:val="Barcode0"/>
    <w:uiPriority w:val="99"/>
    <w:locked/>
    <w:rsid w:val="004B2ED7"/>
    <w:rPr>
      <w:shd w:val="clear" w:color="auto" w:fill="FFFFFF"/>
    </w:rPr>
  </w:style>
  <w:style w:type="paragraph" w:customStyle="1" w:styleId="Barcode0">
    <w:name w:val="Barcode"/>
    <w:basedOn w:val="a"/>
    <w:link w:val="Barcode"/>
    <w:uiPriority w:val="99"/>
    <w:rsid w:val="004B2ED7"/>
    <w:pPr>
      <w:widowControl w:val="0"/>
      <w:shd w:val="clear" w:color="auto" w:fill="FFFFFF"/>
    </w:pPr>
    <w:rPr>
      <w:rFonts w:asciiTheme="minorHAnsi" w:eastAsiaTheme="minorHAnsi" w:hAnsiTheme="minorHAnsi" w:cstheme="minorBidi"/>
      <w:sz w:val="22"/>
      <w:szCs w:val="22"/>
      <w:lang w:eastAsia="en-US"/>
    </w:rPr>
  </w:style>
  <w:style w:type="paragraph" w:styleId="ad">
    <w:name w:val="Title"/>
    <w:basedOn w:val="a"/>
    <w:next w:val="a"/>
    <w:link w:val="af2"/>
    <w:uiPriority w:val="10"/>
    <w:qFormat/>
    <w:rsid w:val="004B2ED7"/>
    <w:pPr>
      <w:contextualSpacing/>
    </w:pPr>
    <w:rPr>
      <w:rFonts w:asciiTheme="majorHAnsi" w:eastAsiaTheme="majorEastAsia" w:hAnsiTheme="majorHAnsi" w:cstheme="majorBidi"/>
      <w:spacing w:val="-10"/>
      <w:kern w:val="28"/>
      <w:sz w:val="56"/>
      <w:szCs w:val="56"/>
    </w:rPr>
  </w:style>
  <w:style w:type="character" w:customStyle="1" w:styleId="af2">
    <w:name w:val="Заголовок Знак"/>
    <w:basedOn w:val="a0"/>
    <w:link w:val="ad"/>
    <w:uiPriority w:val="10"/>
    <w:rsid w:val="004B2ED7"/>
    <w:rPr>
      <w:rFonts w:asciiTheme="majorHAnsi" w:eastAsiaTheme="majorEastAsia" w:hAnsiTheme="majorHAnsi" w:cstheme="majorBidi"/>
      <w:spacing w:val="-10"/>
      <w:kern w:val="28"/>
      <w:sz w:val="56"/>
      <w:szCs w:val="56"/>
      <w:lang w:eastAsia="ru-RU"/>
    </w:rPr>
  </w:style>
  <w:style w:type="character" w:styleId="af3">
    <w:name w:val="Hyperlink"/>
    <w:basedOn w:val="a0"/>
    <w:uiPriority w:val="99"/>
    <w:unhideWhenUsed/>
    <w:rsid w:val="00115FBC"/>
    <w:rPr>
      <w:color w:val="0563C1" w:themeColor="hyperlink"/>
      <w:u w:val="single"/>
    </w:rPr>
  </w:style>
  <w:style w:type="paragraph" w:styleId="af4">
    <w:name w:val="Balloon Text"/>
    <w:basedOn w:val="a"/>
    <w:link w:val="af5"/>
    <w:uiPriority w:val="99"/>
    <w:semiHidden/>
    <w:unhideWhenUsed/>
    <w:rsid w:val="00EC5ECF"/>
    <w:rPr>
      <w:rFonts w:ascii="Segoe UI" w:hAnsi="Segoe UI" w:cs="Segoe UI"/>
      <w:sz w:val="18"/>
      <w:szCs w:val="18"/>
    </w:rPr>
  </w:style>
  <w:style w:type="character" w:customStyle="1" w:styleId="af5">
    <w:name w:val="Текст выноски Знак"/>
    <w:basedOn w:val="a0"/>
    <w:link w:val="af4"/>
    <w:uiPriority w:val="99"/>
    <w:semiHidden/>
    <w:rsid w:val="00EC5EC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346831">
      <w:bodyDiv w:val="1"/>
      <w:marLeft w:val="0"/>
      <w:marRight w:val="0"/>
      <w:marTop w:val="0"/>
      <w:marBottom w:val="0"/>
      <w:divBdr>
        <w:top w:val="none" w:sz="0" w:space="0" w:color="auto"/>
        <w:left w:val="none" w:sz="0" w:space="0" w:color="auto"/>
        <w:bottom w:val="none" w:sz="0" w:space="0" w:color="auto"/>
        <w:right w:val="none" w:sz="0" w:space="0" w:color="auto"/>
      </w:divBdr>
    </w:div>
    <w:div w:id="172198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7E4BF55F4A4E6B049FDAF748E449302DC67D173C34DC7282D34B0A5236ED8EC29C973F5D2424j9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PAP;n=6202;fld=134" TargetMode="External"/><Relationship Id="rId4" Type="http://schemas.openxmlformats.org/officeDocument/2006/relationships/settings" Target="settings.xml"/><Relationship Id="rId9" Type="http://schemas.openxmlformats.org/officeDocument/2006/relationships/hyperlink" Target="mailto:mandrusovsg@mtec.tgc.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C2C8D-196D-4422-AC19-D83EDDE3B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4537</Words>
  <Characters>25866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ПАО "Мурманская ТЭЦ"</Company>
  <LinksUpToDate>false</LinksUpToDate>
  <CharactersWithSpaces>30343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Зиновьев Андрей Викторович</dc:creator>
  <cp:keywords/>
  <dc:description/>
  <cp:lastModifiedBy>Туркова Евгения Сергеевна</cp:lastModifiedBy>
  <cp:revision>8</cp:revision>
  <cp:lastPrinted>2019-05-15T06:38:00Z</cp:lastPrinted>
  <dcterms:created xsi:type="dcterms:W3CDTF">2019-05-13T14:23:00Z</dcterms:created>
  <dcterms:modified xsi:type="dcterms:W3CDTF">2019-05-24T05:17:00Z</dcterms:modified>
</cp:coreProperties>
</file>